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C40" w:rsidRPr="00751924" w:rsidRDefault="00407C40">
      <w:pPr>
        <w:spacing w:after="0"/>
        <w:jc w:val="both"/>
        <w:rPr>
          <w:rFonts w:ascii="Times New Roman" w:hAnsi="Times New Roman"/>
          <w:sz w:val="28"/>
          <w:szCs w:val="28"/>
        </w:rPr>
      </w:pPr>
    </w:p>
    <w:p w:rsidR="00BD1EA5" w:rsidRPr="00AF3AF0" w:rsidRDefault="00BD1EA5" w:rsidP="00BD1EA5">
      <w:pPr>
        <w:kinsoku w:val="0"/>
        <w:overflowPunct w:val="0"/>
        <w:jc w:val="center"/>
        <w:rPr>
          <w:rFonts w:ascii="Arial" w:hAnsi="Arial" w:cs="Arial"/>
          <w:color w:val="255F93"/>
          <w:sz w:val="78"/>
          <w:szCs w:val="78"/>
        </w:rPr>
      </w:pPr>
      <w:r w:rsidRPr="00AF3AF0">
        <w:rPr>
          <w:rFonts w:ascii="Arial" w:hAnsi="Arial" w:cs="Arial"/>
          <w:color w:val="255F93"/>
          <w:w w:val="55"/>
          <w:sz w:val="78"/>
          <w:szCs w:val="78"/>
        </w:rPr>
        <w:t>Comune</w:t>
      </w:r>
      <w:r w:rsidRPr="00AF3AF0">
        <w:rPr>
          <w:rFonts w:ascii="Arial" w:hAnsi="Arial" w:cs="Arial"/>
          <w:color w:val="255F93"/>
          <w:spacing w:val="82"/>
          <w:w w:val="55"/>
          <w:sz w:val="78"/>
          <w:szCs w:val="78"/>
        </w:rPr>
        <w:t xml:space="preserve"> </w:t>
      </w:r>
      <w:r w:rsidRPr="00AF3AF0">
        <w:rPr>
          <w:rFonts w:ascii="Arial" w:hAnsi="Arial" w:cs="Arial"/>
          <w:color w:val="255F93"/>
          <w:w w:val="55"/>
          <w:sz w:val="78"/>
          <w:szCs w:val="78"/>
        </w:rPr>
        <w:t>di Modica</w:t>
      </w:r>
    </w:p>
    <w:p w:rsidR="00BD1EA5" w:rsidRDefault="00BD1EA5" w:rsidP="00BD1EA5">
      <w:pPr>
        <w:kinsoku w:val="0"/>
        <w:overflowPunct w:val="0"/>
        <w:jc w:val="center"/>
        <w:rPr>
          <w:rFonts w:ascii="Arial" w:hAnsi="Arial" w:cs="Arial"/>
          <w:color w:val="255F93"/>
          <w:w w:val="55"/>
          <w:sz w:val="51"/>
          <w:szCs w:val="51"/>
        </w:rPr>
      </w:pPr>
      <w:r w:rsidRPr="00AF3AF0">
        <w:rPr>
          <w:rFonts w:ascii="Arial" w:hAnsi="Arial" w:cs="Arial"/>
          <w:color w:val="255F93"/>
          <w:w w:val="55"/>
          <w:sz w:val="51"/>
          <w:szCs w:val="51"/>
        </w:rPr>
        <w:t>Provincia</w:t>
      </w:r>
      <w:r w:rsidRPr="00AF3AF0">
        <w:rPr>
          <w:rFonts w:ascii="Arial" w:hAnsi="Arial" w:cs="Arial"/>
          <w:color w:val="255F93"/>
          <w:spacing w:val="-43"/>
          <w:w w:val="55"/>
          <w:sz w:val="51"/>
          <w:szCs w:val="51"/>
        </w:rPr>
        <w:t xml:space="preserve"> </w:t>
      </w:r>
      <w:r w:rsidRPr="00AF3AF0">
        <w:rPr>
          <w:rFonts w:ascii="Arial" w:hAnsi="Arial" w:cs="Arial"/>
          <w:color w:val="255F93"/>
          <w:w w:val="55"/>
          <w:sz w:val="51"/>
          <w:szCs w:val="51"/>
        </w:rPr>
        <w:t>di Ragusa</w:t>
      </w:r>
    </w:p>
    <w:p w:rsidR="00BD1EA5" w:rsidRDefault="00BD1EA5" w:rsidP="00BD1EA5">
      <w:pPr>
        <w:kinsoku w:val="0"/>
        <w:overflowPunct w:val="0"/>
        <w:jc w:val="center"/>
        <w:rPr>
          <w:rFonts w:ascii="Arial" w:hAnsi="Arial" w:cs="Arial"/>
          <w:color w:val="255F93"/>
          <w:sz w:val="51"/>
          <w:szCs w:val="51"/>
        </w:rPr>
      </w:pPr>
    </w:p>
    <w:p w:rsidR="00BD1EA5" w:rsidRDefault="00A71C6A" w:rsidP="00BD1EA5">
      <w:pPr>
        <w:kinsoku w:val="0"/>
        <w:overflowPunct w:val="0"/>
        <w:jc w:val="center"/>
        <w:rPr>
          <w:rFonts w:ascii="Arial" w:hAnsi="Arial" w:cs="Arial"/>
          <w:color w:val="255F93"/>
          <w:sz w:val="51"/>
          <w:szCs w:val="51"/>
        </w:rPr>
      </w:pPr>
      <w:r>
        <w:rPr>
          <w:noProof/>
          <w:lang w:eastAsia="it-IT"/>
        </w:rPr>
        <w:drawing>
          <wp:anchor distT="0" distB="0" distL="114300" distR="114300" simplePos="0" relativeHeight="251658752" behindDoc="1" locked="0" layoutInCell="1" allowOverlap="1">
            <wp:simplePos x="0" y="0"/>
            <wp:positionH relativeFrom="margin">
              <wp:posOffset>1302385</wp:posOffset>
            </wp:positionH>
            <wp:positionV relativeFrom="paragraph">
              <wp:posOffset>85090</wp:posOffset>
            </wp:positionV>
            <wp:extent cx="3716655" cy="2486152"/>
            <wp:effectExtent l="19050" t="0" r="0" b="0"/>
            <wp:wrapTight wrapText="bothSides">
              <wp:wrapPolygon edited="0">
                <wp:start x="-111" y="0"/>
                <wp:lineTo x="-111" y="21516"/>
                <wp:lineTo x="21589" y="21516"/>
                <wp:lineTo x="21589" y="0"/>
                <wp:lineTo x="-111" y="0"/>
              </wp:wrapPolygon>
            </wp:wrapTight>
            <wp:docPr id="4" name="Immagine 1" descr="C:\Users\saroccasalva\Desktop\DSC_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saroccasalva\Desktop\DSC_0039.JPG"/>
                    <pic:cNvPicPr>
                      <a:picLocks noChangeAspect="1" noChangeArrowheads="1"/>
                    </pic:cNvPicPr>
                  </pic:nvPicPr>
                  <pic:blipFill>
                    <a:blip r:embed="rId8" cstate="print">
                      <a:duotone>
                        <a:prstClr val="black"/>
                        <a:srgbClr val="D9C3A5">
                          <a:tint val="50000"/>
                          <a:satMod val="180000"/>
                        </a:srgb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6655" cy="2486152"/>
                    </a:xfrm>
                    <a:prstGeom prst="rect">
                      <a:avLst/>
                    </a:prstGeom>
                    <a:gradFill flip="none" rotWithShape="1">
                      <a:gsLst>
                        <a:gs pos="32708">
                          <a:srgbClr val="FBE1D0"/>
                        </a:gs>
                        <a:gs pos="0">
                          <a:srgbClr val="ED7D31">
                            <a:lumMod val="5000"/>
                            <a:lumOff val="95000"/>
                          </a:srgbClr>
                        </a:gs>
                        <a:gs pos="74000">
                          <a:srgbClr val="ED7D31">
                            <a:lumMod val="45000"/>
                            <a:lumOff val="55000"/>
                          </a:srgbClr>
                        </a:gs>
                        <a:gs pos="83000">
                          <a:srgbClr val="ED7D31">
                            <a:lumMod val="45000"/>
                            <a:lumOff val="55000"/>
                          </a:srgbClr>
                        </a:gs>
                        <a:gs pos="100000">
                          <a:srgbClr val="ED7D31">
                            <a:lumMod val="30000"/>
                            <a:lumOff val="70000"/>
                          </a:srgbClr>
                        </a:gs>
                      </a:gsLst>
                      <a:lin ang="5400000" scaled="1"/>
                      <a:tileRect/>
                    </a:gradFill>
                    <a:ln>
                      <a:noFill/>
                    </a:ln>
                  </pic:spPr>
                </pic:pic>
              </a:graphicData>
            </a:graphic>
          </wp:anchor>
        </w:drawing>
      </w:r>
    </w:p>
    <w:p w:rsidR="00BD1EA5" w:rsidRDefault="00BD1EA5" w:rsidP="00BD1EA5">
      <w:pPr>
        <w:kinsoku w:val="0"/>
        <w:overflowPunct w:val="0"/>
        <w:jc w:val="center"/>
        <w:rPr>
          <w:rFonts w:ascii="Arial" w:hAnsi="Arial" w:cs="Arial"/>
          <w:color w:val="255F93"/>
          <w:sz w:val="51"/>
          <w:szCs w:val="51"/>
        </w:rPr>
      </w:pPr>
    </w:p>
    <w:p w:rsidR="00BD1EA5" w:rsidRDefault="00BD1EA5" w:rsidP="00BD1EA5">
      <w:pPr>
        <w:kinsoku w:val="0"/>
        <w:overflowPunct w:val="0"/>
        <w:jc w:val="center"/>
        <w:rPr>
          <w:rFonts w:ascii="Arial" w:hAnsi="Arial" w:cs="Arial"/>
          <w:color w:val="255F93"/>
          <w:sz w:val="51"/>
          <w:szCs w:val="51"/>
        </w:rPr>
      </w:pPr>
    </w:p>
    <w:p w:rsidR="00BD1EA5" w:rsidRDefault="00BD1EA5" w:rsidP="00BD1EA5">
      <w:pPr>
        <w:kinsoku w:val="0"/>
        <w:overflowPunct w:val="0"/>
        <w:jc w:val="center"/>
        <w:rPr>
          <w:rFonts w:ascii="Arial" w:hAnsi="Arial" w:cs="Arial"/>
          <w:color w:val="255F93"/>
          <w:sz w:val="51"/>
          <w:szCs w:val="51"/>
        </w:rPr>
      </w:pPr>
    </w:p>
    <w:p w:rsidR="00BD1EA5" w:rsidRDefault="00BD1EA5" w:rsidP="00BD1EA5">
      <w:pPr>
        <w:kinsoku w:val="0"/>
        <w:overflowPunct w:val="0"/>
        <w:jc w:val="center"/>
        <w:rPr>
          <w:rFonts w:ascii="Arial" w:hAnsi="Arial" w:cs="Arial"/>
          <w:color w:val="255F93"/>
          <w:sz w:val="51"/>
          <w:szCs w:val="51"/>
        </w:rPr>
      </w:pPr>
    </w:p>
    <w:p w:rsidR="00BD1EA5" w:rsidRDefault="00BD1EA5" w:rsidP="00BD1EA5">
      <w:pPr>
        <w:kinsoku w:val="0"/>
        <w:overflowPunct w:val="0"/>
        <w:jc w:val="center"/>
        <w:rPr>
          <w:rFonts w:ascii="Arial" w:hAnsi="Arial" w:cs="Arial"/>
          <w:color w:val="255F93"/>
          <w:sz w:val="51"/>
          <w:szCs w:val="51"/>
        </w:rPr>
      </w:pPr>
    </w:p>
    <w:p w:rsidR="00BD1EA5" w:rsidRDefault="00E263CD" w:rsidP="00BD1EA5">
      <w:pPr>
        <w:tabs>
          <w:tab w:val="right" w:leader="underscore" w:pos="8222"/>
        </w:tabs>
        <w:suppressAutoHyphens w:val="0"/>
        <w:spacing w:after="60"/>
        <w:jc w:val="center"/>
        <w:rPr>
          <w:sz w:val="26"/>
          <w:szCs w:val="26"/>
        </w:rPr>
      </w:pPr>
      <w:bookmarkStart w:id="0" w:name="_Hlk49990334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2.6pt;height:130.6pt" fillcolor="#369" stroked="f">
            <v:fill r:id="rId9" o:title=""/>
            <v:stroke r:id="rId9" o:title=""/>
            <v:shadow on="t" color="#b2b2b2" opacity="52429f" offset="3pt"/>
            <v:textpath style="font-family:&quot;Times New Roman&quot;;v-text-kern:t" trim="t" fitpath="t" string="REGOLAMENTO DI &#10;CONTABILITA'&#10;ARMONIZZATA"/>
          </v:shape>
        </w:pict>
      </w:r>
      <w:bookmarkEnd w:id="0"/>
    </w:p>
    <w:p w:rsidR="00BD1EA5" w:rsidRDefault="00E263CD" w:rsidP="00BD1EA5">
      <w:pPr>
        <w:tabs>
          <w:tab w:val="right" w:leader="underscore" w:pos="8222"/>
        </w:tabs>
        <w:suppressAutoHyphens w:val="0"/>
        <w:jc w:val="center"/>
        <w:rPr>
          <w:sz w:val="32"/>
          <w:szCs w:val="32"/>
        </w:rPr>
      </w:pPr>
      <w:r w:rsidRPr="005A1DF1">
        <w:rPr>
          <w:sz w:val="18"/>
        </w:rPr>
        <w:pict>
          <v:shape id="_x0000_i1026" type="#_x0000_t136" style="width:184.7pt;height:56.6pt" fillcolor="#369" stroked="f">
            <v:fill r:id="rId9" o:title=""/>
            <v:stroke r:id="rId9" o:title=""/>
            <v:shadow color="#b2b2b2" opacity="52429f" offset="3pt"/>
            <v:textpath style="font-family:&quot;Times New Roman&quot;;font-size:10pt;v-text-kern:t" trim="t" fitpath="t" string="Art. 152 TUEL coordinato con &#10;le modifiche del D.Lgs. 126/2014&#10;e ss.mm.ii."/>
          </v:shape>
        </w:pict>
      </w:r>
    </w:p>
    <w:p w:rsidR="00BD1EA5" w:rsidRDefault="005A1DF1" w:rsidP="00BD1EA5">
      <w:pPr>
        <w:tabs>
          <w:tab w:val="right" w:leader="underscore" w:pos="8222"/>
        </w:tabs>
        <w:suppressAutoHyphens w:val="0"/>
        <w:jc w:val="both"/>
        <w:rPr>
          <w:sz w:val="32"/>
          <w:szCs w:val="32"/>
        </w:rPr>
      </w:pPr>
      <w:bookmarkStart w:id="1" w:name="_GoBack"/>
      <w:bookmarkEnd w:id="1"/>
      <w:r w:rsidRPr="005A1DF1">
        <w:rPr>
          <w:noProof/>
          <w:lang w:eastAsia="it-IT"/>
        </w:rPr>
        <w:pict>
          <v:shapetype id="_x0000_t202" coordsize="21600,21600" o:spt="202" path="m,l,21600r21600,l21600,xe">
            <v:stroke joinstyle="miter"/>
            <v:path gradientshapeok="t" o:connecttype="rect"/>
          </v:shapetype>
          <v:shape id="Casella di testo 2" o:spid="_x0000_s1026" type="#_x0000_t202" style="position:absolute;left:0;text-align:left;margin-left:53.9pt;margin-top:.75pt;width:395.5pt;height:57.2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" stroked="f">
            <v:textbox inset="0,0,0,0">
              <w:txbxContent>
                <w:p w:rsidR="0093799D" w:rsidRPr="00AF3AF0" w:rsidRDefault="0093799D" w:rsidP="00BD1EA5">
                  <w:pPr>
                    <w:spacing w:after="80"/>
                    <w:jc w:val="center"/>
                    <w:rPr>
                      <w:rFonts w:ascii="Arial" w:hAnsi="Arial" w:cs="Arial"/>
                      <w:color w:val="255F93"/>
                      <w:w w:val="55"/>
                      <w:sz w:val="36"/>
                      <w:szCs w:val="78"/>
                    </w:rPr>
                  </w:pPr>
                  <w:r w:rsidRPr="00AF3AF0">
                    <w:rPr>
                      <w:rFonts w:ascii="Arial" w:hAnsi="Arial" w:cs="Arial"/>
                      <w:color w:val="255F93"/>
                      <w:w w:val="55"/>
                      <w:sz w:val="36"/>
                      <w:szCs w:val="78"/>
                    </w:rPr>
                    <w:t xml:space="preserve">Approvato con Delibera del Consiglio </w:t>
                  </w:r>
                  <w:r>
                    <w:rPr>
                      <w:rFonts w:ascii="Arial" w:hAnsi="Arial" w:cs="Arial"/>
                      <w:color w:val="255F93"/>
                      <w:w w:val="55"/>
                      <w:sz w:val="36"/>
                      <w:szCs w:val="78"/>
                    </w:rPr>
                    <w:t>C</w:t>
                  </w:r>
                  <w:r w:rsidRPr="00AF3AF0">
                    <w:rPr>
                      <w:rFonts w:ascii="Arial" w:hAnsi="Arial" w:cs="Arial"/>
                      <w:color w:val="255F93"/>
                      <w:w w:val="55"/>
                      <w:sz w:val="36"/>
                      <w:szCs w:val="78"/>
                    </w:rPr>
                    <w:t>omunale</w:t>
                  </w:r>
                </w:p>
                <w:p w:rsidR="0093799D" w:rsidRPr="00AF3AF0" w:rsidRDefault="0093799D" w:rsidP="00BD1EA5">
                  <w:pPr>
                    <w:jc w:val="center"/>
                    <w:rPr>
                      <w:rFonts w:ascii="Arial" w:hAnsi="Arial" w:cs="Arial"/>
                      <w:color w:val="255F93"/>
                      <w:w w:val="55"/>
                      <w:sz w:val="36"/>
                      <w:szCs w:val="78"/>
                    </w:rPr>
                  </w:pPr>
                  <w:r w:rsidRPr="00AF3AF0">
                    <w:rPr>
                      <w:rFonts w:ascii="Arial" w:hAnsi="Arial" w:cs="Arial"/>
                      <w:color w:val="255F93"/>
                      <w:w w:val="55"/>
                      <w:sz w:val="36"/>
                      <w:szCs w:val="78"/>
                    </w:rPr>
                    <w:t>n. ___</w:t>
                  </w:r>
                  <w:r w:rsidR="00E263CD">
                    <w:rPr>
                      <w:rFonts w:ascii="Arial" w:hAnsi="Arial" w:cs="Arial"/>
                      <w:color w:val="255F93"/>
                      <w:w w:val="55"/>
                      <w:sz w:val="36"/>
                      <w:szCs w:val="78"/>
                    </w:rPr>
                    <w:t>39</w:t>
                  </w:r>
                  <w:r w:rsidRPr="00AF3AF0">
                    <w:rPr>
                      <w:rFonts w:ascii="Arial" w:hAnsi="Arial" w:cs="Arial"/>
                      <w:color w:val="255F93"/>
                      <w:w w:val="55"/>
                      <w:sz w:val="36"/>
                      <w:szCs w:val="78"/>
                    </w:rPr>
                    <w:t>______ del ______</w:t>
                  </w:r>
                  <w:r w:rsidR="00E263CD">
                    <w:rPr>
                      <w:rFonts w:ascii="Arial" w:hAnsi="Arial" w:cs="Arial"/>
                      <w:color w:val="255F93"/>
                      <w:w w:val="55"/>
                      <w:sz w:val="36"/>
                      <w:szCs w:val="78"/>
                    </w:rPr>
                    <w:t>22.03.2018</w:t>
                  </w:r>
                  <w:r w:rsidRPr="00AF3AF0">
                    <w:rPr>
                      <w:rFonts w:ascii="Arial" w:hAnsi="Arial" w:cs="Arial"/>
                      <w:color w:val="255F93"/>
                      <w:w w:val="55"/>
                      <w:sz w:val="36"/>
                      <w:szCs w:val="78"/>
                    </w:rPr>
                    <w:t>__________________</w:t>
                  </w:r>
                </w:p>
              </w:txbxContent>
            </v:textbox>
          </v:shape>
        </w:pict>
      </w:r>
    </w:p>
    <w:p w:rsidR="00BD1EA5" w:rsidRDefault="00BD1EA5" w:rsidP="00BD1EA5">
      <w:pPr>
        <w:tabs>
          <w:tab w:val="right" w:leader="underscore" w:pos="8222"/>
        </w:tabs>
        <w:suppressAutoHyphens w:val="0"/>
        <w:jc w:val="both"/>
        <w:rPr>
          <w:sz w:val="32"/>
          <w:szCs w:val="32"/>
        </w:rPr>
      </w:pPr>
    </w:p>
    <w:p w:rsidR="00BD1EA5" w:rsidRDefault="005A1DF1" w:rsidP="0012123F">
      <w:pPr>
        <w:pStyle w:val="Testonotaapidipagina"/>
        <w:tabs>
          <w:tab w:val="right" w:leader="underscore" w:pos="7920"/>
        </w:tabs>
        <w:ind w:left="709"/>
        <w:jc w:val="center"/>
        <w:rPr>
          <w:smallCaps/>
          <w:sz w:val="30"/>
          <w:szCs w:val="30"/>
        </w:rPr>
      </w:pPr>
      <w:r w:rsidRPr="005A1DF1">
        <w:rPr>
          <w:noProof/>
        </w:rPr>
        <w:lastRenderedPageBreak/>
        <w:pict>
          <v:shape id="Text Box 3" o:spid="_x0000_s1027" type="#_x0000_t202" style="position:absolute;left:0;text-align:left;margin-left:39.15pt;margin-top:2.65pt;width:412.85pt;height:25.4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" strokecolor="#0070c0">
            <v:textbox>
              <w:txbxContent>
                <w:p w:rsidR="0093799D" w:rsidRPr="00C96DA5" w:rsidRDefault="0093799D" w:rsidP="00C96DA5">
                  <w:pPr>
                    <w:jc w:val="center"/>
                    <w:rPr>
                      <w:rFonts w:ascii="Times New Roman" w:hAnsi="Times New Roman"/>
                      <w:b/>
                      <w:sz w:val="28"/>
                      <w:szCs w:val="28"/>
                    </w:rPr>
                  </w:pPr>
                  <w:r w:rsidRPr="00C96DA5">
                    <w:rPr>
                      <w:rFonts w:ascii="Times New Roman" w:hAnsi="Times New Roman"/>
                      <w:b/>
                      <w:sz w:val="28"/>
                      <w:szCs w:val="28"/>
                    </w:rPr>
                    <w:t>REGOLAMENTO DI CONTABILITA’ ARMONIZZATA</w:t>
                  </w:r>
                </w:p>
              </w:txbxContent>
            </v:textbox>
          </v:shape>
        </w:pict>
      </w:r>
    </w:p>
    <w:p w:rsidR="00BD1EA5" w:rsidRDefault="00BD1EA5">
      <w:pPr>
        <w:spacing w:after="0"/>
        <w:jc w:val="center"/>
        <w:rPr>
          <w:rFonts w:ascii="Times New Roman" w:hAnsi="Times New Roman"/>
          <w:sz w:val="28"/>
          <w:szCs w:val="28"/>
        </w:rPr>
      </w:pPr>
    </w:p>
    <w:p w:rsidR="00F44936" w:rsidRPr="0012123F" w:rsidRDefault="00F44936" w:rsidP="00F44936">
      <w:pPr>
        <w:spacing w:after="0"/>
        <w:jc w:val="center"/>
        <w:rPr>
          <w:rFonts w:ascii="Times New Roman" w:hAnsi="Times New Roman"/>
          <w:b/>
          <w:bCs/>
          <w:sz w:val="28"/>
          <w:szCs w:val="28"/>
        </w:rPr>
      </w:pPr>
      <w:r w:rsidRPr="0012123F">
        <w:rPr>
          <w:rFonts w:ascii="Times New Roman" w:hAnsi="Times New Roman"/>
          <w:b/>
          <w:sz w:val="28"/>
          <w:szCs w:val="28"/>
        </w:rPr>
        <w:t>SOMMARIO</w:t>
      </w:r>
    </w:p>
    <w:tbl>
      <w:tblPr>
        <w:tblW w:w="9639" w:type="dxa"/>
        <w:tblInd w:w="55" w:type="dxa"/>
        <w:tblLayout w:type="fixed"/>
        <w:tblCellMar>
          <w:top w:w="55" w:type="dxa"/>
          <w:left w:w="55" w:type="dxa"/>
          <w:bottom w:w="55" w:type="dxa"/>
          <w:right w:w="55" w:type="dxa"/>
        </w:tblCellMar>
        <w:tblLook w:val="0000"/>
      </w:tblPr>
      <w:tblGrid>
        <w:gridCol w:w="8647"/>
        <w:gridCol w:w="992"/>
      </w:tblGrid>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b/>
                <w:bCs/>
                <w:sz w:val="24"/>
                <w:szCs w:val="24"/>
              </w:rPr>
              <w:t>CAPO I</w:t>
            </w:r>
            <w:r w:rsidRPr="0012123F">
              <w:rPr>
                <w:rFonts w:ascii="Times New Roman" w:hAnsi="Times New Roman"/>
                <w:sz w:val="24"/>
                <w:szCs w:val="24"/>
              </w:rPr>
              <w:t xml:space="preserve"> - ASPETTI GENERALI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7</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I - FINALITA’ E CONTENUTO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Pag.7</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1 - Scopo e ambito di applicazione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Pag.7</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 xml:space="preserve">TITOLO II - </w:t>
            </w:r>
          </w:p>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IL SERVIZI FINANZIARIO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Pag.7</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2 - I Servizi Finanziari: funzioni</w:t>
            </w:r>
            <w:r w:rsidRPr="0012123F">
              <w:rPr>
                <w:rFonts w:ascii="Times New Roman" w:hAnsi="Times New Roman"/>
                <w:sz w:val="24"/>
                <w:szCs w:val="24"/>
              </w:rPr>
              <w:tab/>
              <w:t xml:space="preserve"> </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Pag.7</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3 - Il Responsabile dei Servizi Finanziari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Pag.8</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4 - Il parere di regolarità contabile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5 -Visto di copertura finanziaria</w:t>
            </w:r>
            <w:r w:rsidRPr="0012123F">
              <w:rPr>
                <w:rFonts w:ascii="Times New Roman" w:hAnsi="Times New Roman"/>
                <w:sz w:val="24"/>
                <w:szCs w:val="24"/>
              </w:rPr>
              <w:tab/>
              <w:t xml:space="preserve"> </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6 - Segnalazioni obbligatorie del responsabile dei Servizi Finanziari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Pag.10</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7 - Casi di inammissibilità e di improcedibilità delle deliberazioni degli organi collegiali</w:t>
            </w:r>
            <w:r w:rsidRPr="0012123F">
              <w:rPr>
                <w:rFonts w:ascii="Times New Roman" w:hAnsi="Times New Roman"/>
                <w:sz w:val="24"/>
                <w:szCs w:val="24"/>
              </w:rPr>
              <w:tab/>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Pag.11</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 xml:space="preserve">TITOLO III - COMPETENZE IN MATERIA FINANZIARIA E CONTABILE DEGLI ALTRI  SETTORI DELL'ENTE  </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Pag.12</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8 - Competenze dei Capi di Settore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Pag.12</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b/>
                <w:bCs/>
                <w:sz w:val="24"/>
                <w:szCs w:val="24"/>
              </w:rPr>
              <w:t xml:space="preserve">CAPO II </w:t>
            </w:r>
            <w:r w:rsidRPr="0012123F">
              <w:rPr>
                <w:rFonts w:ascii="Times New Roman" w:hAnsi="Times New Roman"/>
                <w:sz w:val="24"/>
                <w:szCs w:val="24"/>
              </w:rPr>
              <w:t>- LA PROGRAMMAZIONE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Pag.12</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I - I DOCUMENTI DELLA PROGRAMMAZIONE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Pag.12</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9 - La programmazione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Pag.12</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10 - Costruzione e presentazione degli strumenti di programmazione di bilancio</w:t>
            </w:r>
          </w:p>
        </w:tc>
        <w:tc>
          <w:tcPr>
            <w:tcW w:w="992" w:type="dxa"/>
            <w:shd w:val="clear" w:color="auto" w:fill="auto"/>
          </w:tcPr>
          <w:p w:rsidR="00F44936"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13/14</w:t>
            </w:r>
          </w:p>
          <w:p w:rsidR="00F44936" w:rsidRDefault="00F44936" w:rsidP="0093799D">
            <w:pPr>
              <w:pStyle w:val="Contenutotabella"/>
              <w:spacing w:after="0" w:line="240" w:lineRule="auto"/>
              <w:jc w:val="right"/>
              <w:rPr>
                <w:rFonts w:ascii="Times New Roman" w:hAnsi="Times New Roman"/>
                <w:sz w:val="24"/>
                <w:szCs w:val="24"/>
              </w:rPr>
            </w:pPr>
          </w:p>
          <w:p w:rsidR="00F44936" w:rsidRPr="0012123F" w:rsidRDefault="00F44936" w:rsidP="0093799D">
            <w:pPr>
              <w:pStyle w:val="Contenutotabella"/>
              <w:spacing w:after="0" w:line="240" w:lineRule="auto"/>
              <w:jc w:val="right"/>
              <w:rPr>
                <w:rFonts w:ascii="Times New Roman" w:hAnsi="Times New Roman"/>
                <w:sz w:val="24"/>
                <w:szCs w:val="24"/>
              </w:rPr>
            </w:pP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II - LA PROGRAMMAZIONE DI MANDATO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Pag.1</w:t>
            </w:r>
            <w:r>
              <w:rPr>
                <w:rFonts w:ascii="Times New Roman" w:hAnsi="Times New Roman"/>
                <w:sz w:val="24"/>
                <w:szCs w:val="24"/>
              </w:rPr>
              <w:t>5</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11 - Relazione di inizio mandato</w:t>
            </w:r>
            <w:r w:rsidRPr="0012123F">
              <w:rPr>
                <w:rFonts w:ascii="Times New Roman" w:hAnsi="Times New Roman"/>
                <w:sz w:val="24"/>
                <w:szCs w:val="24"/>
              </w:rPr>
              <w:tab/>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Pag.15</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III - IL DOCUMENTO UNICO DI PROGRAMMAZIONE</w:t>
            </w:r>
            <w:r w:rsidRPr="0012123F">
              <w:rPr>
                <w:rFonts w:ascii="Times New Roman" w:hAnsi="Times New Roman"/>
                <w:sz w:val="24"/>
                <w:szCs w:val="24"/>
              </w:rPr>
              <w:tab/>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Pag.15</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12 - Documento Unico di Programmazione (D.U.P.)</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Pag.15</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13 - La programmazione degli enti strumentali</w:t>
            </w:r>
            <w:r w:rsidRPr="0012123F">
              <w:rPr>
                <w:rFonts w:ascii="Times New Roman" w:hAnsi="Times New Roman"/>
                <w:sz w:val="24"/>
                <w:szCs w:val="24"/>
              </w:rPr>
              <w:tab/>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Pag.15</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IV - IL BILANCIO DI PREVISIONE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16</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14 - Il bilancio di previsione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16</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15 - Iscrizione del risultato di amministrazione</w:t>
            </w:r>
            <w:r w:rsidRPr="0012123F">
              <w:rPr>
                <w:rFonts w:ascii="Times New Roman" w:hAnsi="Times New Roman"/>
                <w:sz w:val="24"/>
                <w:szCs w:val="24"/>
              </w:rPr>
              <w:tab/>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17</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16 - Fondo di riserva</w:t>
            </w:r>
            <w:r w:rsidRPr="0012123F">
              <w:rPr>
                <w:rFonts w:ascii="Times New Roman" w:hAnsi="Times New Roman"/>
                <w:sz w:val="24"/>
                <w:szCs w:val="24"/>
              </w:rPr>
              <w:tab/>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17</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17 - Fondo di riserva di cassa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18</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18 - Fondo Pluriennale Vincolato - Entrata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18</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19 - Fondo Pluriennale Vincolato - Spesa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19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20 Fondo Crediti di dubbia Esigibilità</w:t>
            </w:r>
            <w:r w:rsidRPr="0012123F">
              <w:rPr>
                <w:rFonts w:ascii="Times New Roman" w:hAnsi="Times New Roman"/>
                <w:sz w:val="24"/>
                <w:szCs w:val="24"/>
              </w:rPr>
              <w:tab/>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19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lastRenderedPageBreak/>
              <w:t>Art. 21 Altri fondi accantonamento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w:t>
            </w:r>
            <w:r w:rsidRPr="0012123F">
              <w:rPr>
                <w:rFonts w:ascii="Times New Roman" w:hAnsi="Times New Roman"/>
                <w:sz w:val="24"/>
                <w:szCs w:val="24"/>
              </w:rPr>
              <w:t>2</w:t>
            </w:r>
            <w:r>
              <w:rPr>
                <w:rFonts w:ascii="Times New Roman" w:hAnsi="Times New Roman"/>
                <w:sz w:val="24"/>
                <w:szCs w:val="24"/>
              </w:rPr>
              <w:t>0</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22 Allegati al bilancio e Nota integrativa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20</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23 - Conoscenza dei contenuti del Bilancio e dei suoi allegati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w:t>
            </w:r>
            <w:r w:rsidRPr="0012123F">
              <w:rPr>
                <w:rFonts w:ascii="Times New Roman" w:hAnsi="Times New Roman"/>
                <w:sz w:val="24"/>
                <w:szCs w:val="24"/>
              </w:rPr>
              <w:t>2</w:t>
            </w:r>
            <w:r>
              <w:rPr>
                <w:rFonts w:ascii="Times New Roman" w:hAnsi="Times New Roman"/>
                <w:sz w:val="24"/>
                <w:szCs w:val="24"/>
              </w:rPr>
              <w:t>1</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V - IL PIANO ESECUTIVO DI GESTIONE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21</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24 -Il piano esecutivo di gestione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w:t>
            </w:r>
            <w:r w:rsidRPr="0012123F">
              <w:rPr>
                <w:rFonts w:ascii="Times New Roman" w:hAnsi="Times New Roman"/>
                <w:sz w:val="24"/>
                <w:szCs w:val="24"/>
              </w:rPr>
              <w:t>2</w:t>
            </w:r>
            <w:r>
              <w:rPr>
                <w:rFonts w:ascii="Times New Roman" w:hAnsi="Times New Roman"/>
                <w:sz w:val="24"/>
                <w:szCs w:val="24"/>
              </w:rPr>
              <w:t>1</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25 - Struttura e caratteristiche del piano esecutivo di gestione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w:t>
            </w:r>
            <w:r w:rsidRPr="0012123F">
              <w:rPr>
                <w:rFonts w:ascii="Times New Roman" w:hAnsi="Times New Roman"/>
                <w:sz w:val="24"/>
                <w:szCs w:val="24"/>
              </w:rPr>
              <w:t>2</w:t>
            </w:r>
            <w:r>
              <w:rPr>
                <w:rFonts w:ascii="Times New Roman" w:hAnsi="Times New Roman"/>
                <w:sz w:val="24"/>
                <w:szCs w:val="24"/>
              </w:rPr>
              <w:t>1</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26 - Adozione del P.E.G.</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w:t>
            </w:r>
            <w:r w:rsidRPr="0012123F">
              <w:rPr>
                <w:rFonts w:ascii="Times New Roman" w:hAnsi="Times New Roman"/>
                <w:sz w:val="24"/>
                <w:szCs w:val="24"/>
              </w:rPr>
              <w:t>2</w:t>
            </w:r>
            <w:r>
              <w:rPr>
                <w:rFonts w:ascii="Times New Roman" w:hAnsi="Times New Roman"/>
                <w:sz w:val="24"/>
                <w:szCs w:val="24"/>
              </w:rPr>
              <w:t>2</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27 - Adozione del P.E.G. in esercizio provvisorio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22</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28- Piano degli indicatori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22</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VI - LE VARIAZIONI DI BILANCIO E DI PEG</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2</w:t>
            </w:r>
            <w:r w:rsidRPr="0012123F">
              <w:rPr>
                <w:rFonts w:ascii="Times New Roman" w:hAnsi="Times New Roman"/>
                <w:sz w:val="24"/>
                <w:szCs w:val="24"/>
              </w:rPr>
              <w:t>3</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29 - Variazioni di bilancio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2</w:t>
            </w:r>
            <w:r w:rsidRPr="0012123F">
              <w:rPr>
                <w:rFonts w:ascii="Times New Roman" w:hAnsi="Times New Roman"/>
                <w:sz w:val="24"/>
                <w:szCs w:val="24"/>
              </w:rPr>
              <w:t>3</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30 - Variazioni di bilancio da parte della Giunta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2</w:t>
            </w:r>
            <w:r w:rsidRPr="0012123F">
              <w:rPr>
                <w:rFonts w:ascii="Times New Roman" w:hAnsi="Times New Roman"/>
                <w:sz w:val="24"/>
                <w:szCs w:val="24"/>
              </w:rPr>
              <w:t>3</w:t>
            </w:r>
          </w:p>
        </w:tc>
      </w:tr>
      <w:tr w:rsidR="00F44936" w:rsidRPr="0012123F" w:rsidTr="00F67481">
        <w:tc>
          <w:tcPr>
            <w:tcW w:w="8647" w:type="dxa"/>
            <w:shd w:val="clear" w:color="auto" w:fill="auto"/>
          </w:tcPr>
          <w:p w:rsidR="00F44936" w:rsidRPr="0012123F" w:rsidRDefault="00F44936" w:rsidP="00DB3E93">
            <w:pPr>
              <w:spacing w:after="0" w:line="240" w:lineRule="auto"/>
              <w:jc w:val="both"/>
              <w:rPr>
                <w:rFonts w:ascii="Times New Roman" w:hAnsi="Times New Roman"/>
                <w:sz w:val="24"/>
                <w:szCs w:val="24"/>
              </w:rPr>
            </w:pPr>
            <w:r w:rsidRPr="0012123F">
              <w:rPr>
                <w:rFonts w:ascii="Times New Roman" w:hAnsi="Times New Roman"/>
                <w:sz w:val="24"/>
                <w:szCs w:val="24"/>
              </w:rPr>
              <w:t>Art. 31 - Variazioni di bilancio da parte de</w:t>
            </w:r>
            <w:r w:rsidR="00DB3E93">
              <w:rPr>
                <w:rFonts w:ascii="Times New Roman" w:hAnsi="Times New Roman"/>
                <w:sz w:val="24"/>
                <w:szCs w:val="24"/>
              </w:rPr>
              <w:t>l</w:t>
            </w:r>
            <w:r w:rsidRPr="0012123F">
              <w:rPr>
                <w:rFonts w:ascii="Times New Roman" w:hAnsi="Times New Roman"/>
                <w:sz w:val="24"/>
                <w:szCs w:val="24"/>
              </w:rPr>
              <w:t xml:space="preserve"> responsabile della spesa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2</w:t>
            </w:r>
            <w:r w:rsidRPr="0012123F">
              <w:rPr>
                <w:rFonts w:ascii="Times New Roman" w:hAnsi="Times New Roman"/>
                <w:sz w:val="24"/>
                <w:szCs w:val="24"/>
              </w:rPr>
              <w:t>3</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32 - Assestamento del Bilancio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w:t>
            </w:r>
            <w:r w:rsidRPr="0012123F">
              <w:rPr>
                <w:rFonts w:ascii="Times New Roman" w:hAnsi="Times New Roman"/>
                <w:sz w:val="24"/>
                <w:szCs w:val="24"/>
              </w:rPr>
              <w:t>2</w:t>
            </w:r>
            <w:r>
              <w:rPr>
                <w:rFonts w:ascii="Times New Roman" w:hAnsi="Times New Roman"/>
                <w:sz w:val="24"/>
                <w:szCs w:val="24"/>
              </w:rPr>
              <w:t>4</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33 - Debiti fuori bilancio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24</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34 - Variazioni di peg</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25</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35 - Variazioni di peg da parte dei responsabili di servizio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25</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b/>
                <w:bCs/>
                <w:sz w:val="24"/>
                <w:szCs w:val="24"/>
              </w:rPr>
              <w:t>CAPO II</w:t>
            </w:r>
            <w:r>
              <w:rPr>
                <w:rFonts w:ascii="Times New Roman" w:hAnsi="Times New Roman"/>
                <w:b/>
                <w:bCs/>
                <w:sz w:val="24"/>
                <w:szCs w:val="24"/>
              </w:rPr>
              <w:t>I</w:t>
            </w:r>
            <w:r w:rsidRPr="0012123F">
              <w:rPr>
                <w:rFonts w:ascii="Times New Roman" w:hAnsi="Times New Roman"/>
                <w:b/>
                <w:bCs/>
                <w:sz w:val="24"/>
                <w:szCs w:val="24"/>
              </w:rPr>
              <w:t xml:space="preserve"> </w:t>
            </w:r>
            <w:r w:rsidRPr="0012123F">
              <w:rPr>
                <w:rFonts w:ascii="Times New Roman" w:hAnsi="Times New Roman"/>
                <w:sz w:val="24"/>
                <w:szCs w:val="24"/>
              </w:rPr>
              <w:t>- LA GESTIONE DEL BILANCIO</w:t>
            </w:r>
          </w:p>
          <w:p w:rsidR="00F44936" w:rsidRPr="0012123F" w:rsidRDefault="00F44936" w:rsidP="0093799D">
            <w:pPr>
              <w:spacing w:after="0" w:line="240" w:lineRule="auto"/>
              <w:jc w:val="both"/>
              <w:rPr>
                <w:rFonts w:ascii="Times New Roman" w:hAnsi="Times New Roman"/>
                <w:sz w:val="24"/>
                <w:szCs w:val="24"/>
              </w:rPr>
            </w:pPr>
          </w:p>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I -- LE ENTRATE</w:t>
            </w:r>
          </w:p>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b/>
            </w:r>
          </w:p>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36 - Risorse dell’Ente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26</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37 - Fasi delle entrate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26</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38 - Disciplina dell’accertamento delle entrate</w:t>
            </w:r>
            <w:r w:rsidRPr="0012123F">
              <w:rPr>
                <w:rFonts w:ascii="Times New Roman" w:hAnsi="Times New Roman"/>
                <w:sz w:val="24"/>
                <w:szCs w:val="24"/>
              </w:rPr>
              <w:tab/>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26</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39 - Riscossione delle entrate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27</w:t>
            </w:r>
          </w:p>
        </w:tc>
      </w:tr>
      <w:tr w:rsidR="00F44936" w:rsidRPr="0012123F" w:rsidTr="00F67481">
        <w:tc>
          <w:tcPr>
            <w:tcW w:w="8647" w:type="dxa"/>
            <w:shd w:val="clear" w:color="auto" w:fill="auto"/>
          </w:tcPr>
          <w:p w:rsidR="00F44936" w:rsidRPr="0012123F" w:rsidRDefault="00F44936" w:rsidP="0093799D">
            <w:pPr>
              <w:tabs>
                <w:tab w:val="right" w:leader="dot" w:pos="8124"/>
                <w:tab w:val="right" w:leader="dot" w:pos="9628"/>
              </w:tabs>
              <w:suppressAutoHyphens w:val="0"/>
              <w:spacing w:after="0" w:line="240" w:lineRule="auto"/>
              <w:rPr>
                <w:rFonts w:ascii="Times New Roman" w:hAnsi="Times New Roman"/>
                <w:sz w:val="24"/>
                <w:szCs w:val="24"/>
              </w:rPr>
            </w:pPr>
            <w:r w:rsidRPr="0012123F">
              <w:rPr>
                <w:rFonts w:ascii="Times New Roman" w:eastAsia="Calibri" w:hAnsi="Times New Roman"/>
                <w:sz w:val="24"/>
                <w:szCs w:val="24"/>
              </w:rPr>
              <w:t>Art. 40 - Versamento delle entrate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28</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41 - Residui attivi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28</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42 - Cura dei crediti arretrati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28</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II - LE SPESE</w:t>
            </w:r>
            <w:r w:rsidRPr="0012123F">
              <w:rPr>
                <w:rFonts w:ascii="Times New Roman" w:hAnsi="Times New Roman"/>
                <w:sz w:val="24"/>
                <w:szCs w:val="24"/>
              </w:rPr>
              <w:tab/>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29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43 - Spese dell’Ente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29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44 - Prenotazione dell’impegno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29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45 - Prenotazione delle spese d’investimento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29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46 - Impegno di spesa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30</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47- Impegni di spesa ad esigibilità differita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31</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48 - Impegni di spesa automatici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31</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49 - Impegni pluriennali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32</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50 – Liquidazione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32</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lastRenderedPageBreak/>
              <w:t>Art. 51 - Liquidazione tecnica e contabile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33</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52 – Ordinazione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34</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53 - Ordinazione di pagamento urgente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35</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54 - Domiciliazione bancaria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35</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55 - Altre forme di pagamento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36</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56 - Intestazione dei mandati di pagamento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36</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57 - Il pagamento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36</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58 - Residui passivi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37</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III - EQUILIBRI DI BILANCIO</w:t>
            </w:r>
            <w:r w:rsidRPr="0012123F">
              <w:rPr>
                <w:rFonts w:ascii="Times New Roman" w:hAnsi="Times New Roman"/>
                <w:sz w:val="24"/>
                <w:szCs w:val="24"/>
              </w:rPr>
              <w:tab/>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38</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59 - Controllo sugli equilibri finanziari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38</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60 - Salvaguardia degli equilibri di bilancio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38</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61 - Provvedimenti dell’organo consiliare in ordine ai programmi e agli equilibri di bilancio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62 - Salvaguardia degli equilibri e assestamento generale di bilancio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63 - Salvaguardia degli equilibri e formazione del bilancio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 xml:space="preserve">TITOLO IV - IL SISTEMA DEI CONTROLLI </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64 - Il sistema dei controlli interni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39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V - DEL SERVIZIO DI TESORERIA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40</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65 - Funzioni del Tesoriere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40</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66 - Affidamento del servizio di tesoreria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40</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67 - Rapporti tra Tesoriere e Ente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40</w:t>
            </w:r>
          </w:p>
        </w:tc>
      </w:tr>
      <w:tr w:rsidR="00F44936" w:rsidRPr="0012123F" w:rsidTr="00F67481">
        <w:tc>
          <w:tcPr>
            <w:tcW w:w="8647" w:type="dxa"/>
            <w:shd w:val="clear" w:color="auto" w:fill="auto"/>
          </w:tcPr>
          <w:p w:rsidR="00F44936" w:rsidRPr="0012123F" w:rsidRDefault="00F44936" w:rsidP="00CE0854">
            <w:pPr>
              <w:spacing w:after="0" w:line="240" w:lineRule="auto"/>
              <w:jc w:val="both"/>
              <w:rPr>
                <w:rFonts w:ascii="Times New Roman" w:hAnsi="Times New Roman"/>
                <w:sz w:val="24"/>
                <w:szCs w:val="24"/>
              </w:rPr>
            </w:pPr>
            <w:r w:rsidRPr="0012123F">
              <w:rPr>
                <w:rFonts w:ascii="Times New Roman" w:hAnsi="Times New Roman"/>
                <w:sz w:val="24"/>
                <w:szCs w:val="24"/>
              </w:rPr>
              <w:t>Art. 68 - Obblighi dell’</w:t>
            </w:r>
            <w:r w:rsidR="00CE0854">
              <w:rPr>
                <w:rFonts w:ascii="Times New Roman" w:hAnsi="Times New Roman"/>
                <w:sz w:val="24"/>
                <w:szCs w:val="24"/>
              </w:rPr>
              <w:t>E</w:t>
            </w:r>
            <w:r w:rsidRPr="0012123F">
              <w:rPr>
                <w:rFonts w:ascii="Times New Roman" w:hAnsi="Times New Roman"/>
                <w:sz w:val="24"/>
                <w:szCs w:val="24"/>
              </w:rPr>
              <w:t>nte verso il Tesoriere</w:t>
            </w:r>
            <w:r w:rsidRPr="0012123F">
              <w:rPr>
                <w:rFonts w:ascii="Times New Roman" w:hAnsi="Times New Roman"/>
                <w:sz w:val="24"/>
                <w:szCs w:val="24"/>
              </w:rPr>
              <w:tab/>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41</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69 - Obblighi del Tesoriere</w:t>
            </w:r>
            <w:r w:rsidRPr="0012123F">
              <w:rPr>
                <w:rFonts w:ascii="Times New Roman" w:hAnsi="Times New Roman"/>
                <w:sz w:val="24"/>
                <w:szCs w:val="24"/>
              </w:rPr>
              <w:tab/>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41</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70 - Depositi cauzionali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42</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71 - Verifiche di cassa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43</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72 - Anticipazioni di tesoreria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w:t>
            </w:r>
            <w:r>
              <w:rPr>
                <w:rFonts w:ascii="Times New Roman" w:hAnsi="Times New Roman"/>
                <w:sz w:val="24"/>
                <w:szCs w:val="24"/>
              </w:rPr>
              <w:t>g. 43</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73 - Gestione di titoli e valori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43</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74 - Registro di cassa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44</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75 - Esecuzione forzata</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44</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b/>
                <w:bCs/>
                <w:sz w:val="24"/>
                <w:szCs w:val="24"/>
              </w:rPr>
              <w:t>CAPO IV</w:t>
            </w:r>
            <w:r w:rsidRPr="0012123F">
              <w:rPr>
                <w:rFonts w:ascii="Times New Roman" w:hAnsi="Times New Roman"/>
                <w:sz w:val="24"/>
                <w:szCs w:val="24"/>
              </w:rPr>
              <w:t xml:space="preserve"> - RILEVAZIONE E DIMOSTRAZIONE DEI RISULTATI DELLA GESTIONE</w:t>
            </w:r>
          </w:p>
          <w:p w:rsidR="00F44936" w:rsidRPr="0012123F" w:rsidRDefault="00F44936" w:rsidP="0093799D">
            <w:pPr>
              <w:spacing w:after="0" w:line="240" w:lineRule="auto"/>
              <w:jc w:val="both"/>
              <w:rPr>
                <w:rFonts w:ascii="Times New Roman" w:hAnsi="Times New Roman"/>
                <w:sz w:val="24"/>
                <w:szCs w:val="24"/>
              </w:rPr>
            </w:pP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44</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I - IL RENDICONTO DELLA GESTIONE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44</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76 – Rendiconto della Gestione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44</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77 – Relazione sulla Gestione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45</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78 - Riaccertamento dei residui attivi e passivi</w:t>
            </w:r>
            <w:r w:rsidRPr="0012123F">
              <w:rPr>
                <w:rFonts w:ascii="Times New Roman" w:hAnsi="Times New Roman"/>
                <w:sz w:val="24"/>
                <w:szCs w:val="24"/>
              </w:rPr>
              <w:tab/>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45</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79 - Il conto del Bilancio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45</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lastRenderedPageBreak/>
              <w:t>Art. 80 - Il conto economico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45</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81 – Lo stato patrimoniale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Pag.</w:t>
            </w:r>
            <w:r>
              <w:rPr>
                <w:rFonts w:ascii="Times New Roman" w:hAnsi="Times New Roman"/>
                <w:sz w:val="24"/>
                <w:szCs w:val="24"/>
              </w:rPr>
              <w:t xml:space="preserve"> 45</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82 - Stralcio dei crediti inesigibili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46</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83 - Pubblicazione del Rendiconto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46</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II - IL BILANCIO CONSOLIDATO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46</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84 - Bilancio Consolidato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46</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85 - Individuazione Enti da considerare nel Bilancio Consolidato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sidRPr="0012123F">
              <w:rPr>
                <w:rFonts w:ascii="Times New Roman" w:hAnsi="Times New Roman"/>
                <w:sz w:val="24"/>
                <w:szCs w:val="24"/>
              </w:rPr>
              <w:t>P</w:t>
            </w:r>
            <w:r>
              <w:rPr>
                <w:rFonts w:ascii="Times New Roman" w:hAnsi="Times New Roman"/>
                <w:sz w:val="24"/>
                <w:szCs w:val="24"/>
              </w:rPr>
              <w:t>ag. 46</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86 - Costruzione ed approvazione del Bilancio Consolidato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47</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87 - Relazione sulla gestione del Gruppo pubblico locale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47</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III - I DOCUMENTI DI FINE MANDATO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48</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88 - Bilancio di fine mandato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48</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b/>
                <w:bCs/>
                <w:sz w:val="24"/>
                <w:szCs w:val="24"/>
              </w:rPr>
              <w:t xml:space="preserve">CAPO V </w:t>
            </w:r>
            <w:r w:rsidRPr="0012123F">
              <w:rPr>
                <w:rFonts w:ascii="Times New Roman" w:hAnsi="Times New Roman"/>
                <w:sz w:val="24"/>
                <w:szCs w:val="24"/>
              </w:rPr>
              <w:t>- SISTEMA CONTABILE</w:t>
            </w:r>
            <w:r w:rsidRPr="0012123F">
              <w:rPr>
                <w:rFonts w:ascii="Times New Roman" w:hAnsi="Times New Roman"/>
                <w:sz w:val="24"/>
                <w:szCs w:val="24"/>
              </w:rPr>
              <w:tab/>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I - SCRITTURE CONTABILI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89 - Sistema di contabilità</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90 - Le rilevazioni contabili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49</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91 - I registri contabili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50</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92 - Contabilità fiscale</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50</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TITOLO II - CONTABILITÀ PATRIMONIALE ED INVENTARI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50</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93 - Libro degli inventari e classificazione dei beni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50</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94 - Valutazione dei beni e sistema dei valori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51</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95 - Tenuta e aggiornamento degli inventari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52</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96 - Consegnatari dei beni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53</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97 - Beni mobili non inventariabili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53</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98 – Automezzi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54</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99 - Passaggio dei beni demaniali al patrimonio</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54</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sz w:val="24"/>
                <w:szCs w:val="24"/>
              </w:rPr>
              <w:t>Art. 100 - Mutamento di destinazione dei beni patrimoniali indisponibili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54</w:t>
            </w:r>
          </w:p>
        </w:tc>
      </w:tr>
      <w:tr w:rsidR="00F44936" w:rsidRPr="0012123F" w:rsidTr="00F67481">
        <w:tc>
          <w:tcPr>
            <w:tcW w:w="8647" w:type="dxa"/>
            <w:shd w:val="clear" w:color="auto" w:fill="auto"/>
          </w:tcPr>
          <w:p w:rsidR="00F44936" w:rsidRPr="0012123F" w:rsidRDefault="00F44936" w:rsidP="0093799D">
            <w:pPr>
              <w:spacing w:after="0" w:line="240" w:lineRule="auto"/>
              <w:jc w:val="both"/>
              <w:rPr>
                <w:rFonts w:ascii="Times New Roman" w:hAnsi="Times New Roman"/>
                <w:sz w:val="24"/>
                <w:szCs w:val="24"/>
              </w:rPr>
            </w:pPr>
            <w:r w:rsidRPr="0012123F">
              <w:rPr>
                <w:rFonts w:ascii="Times New Roman" w:hAnsi="Times New Roman"/>
                <w:b/>
                <w:bCs/>
                <w:sz w:val="24"/>
                <w:szCs w:val="24"/>
              </w:rPr>
              <w:t xml:space="preserve">CAPO VI </w:t>
            </w:r>
            <w:r w:rsidRPr="0012123F">
              <w:rPr>
                <w:rFonts w:ascii="Times New Roman" w:hAnsi="Times New Roman"/>
                <w:sz w:val="24"/>
                <w:szCs w:val="24"/>
              </w:rPr>
              <w:t>- SERVIZIO DI ECONOMATO ED AGENTI CONTABILI</w:t>
            </w:r>
          </w:p>
        </w:tc>
        <w:tc>
          <w:tcPr>
            <w:tcW w:w="992" w:type="dxa"/>
            <w:shd w:val="clear" w:color="auto" w:fill="auto"/>
          </w:tcPr>
          <w:p w:rsidR="00F44936" w:rsidRPr="0012123F" w:rsidRDefault="00F44936" w:rsidP="0093799D">
            <w:pPr>
              <w:pStyle w:val="Contenutotabella"/>
              <w:spacing w:after="0" w:line="240" w:lineRule="auto"/>
              <w:jc w:val="right"/>
              <w:rPr>
                <w:rFonts w:ascii="Times New Roman" w:hAnsi="Times New Roman"/>
                <w:sz w:val="24"/>
                <w:szCs w:val="24"/>
              </w:rPr>
            </w:pPr>
            <w:r>
              <w:rPr>
                <w:rFonts w:ascii="Times New Roman" w:hAnsi="Times New Roman"/>
                <w:sz w:val="24"/>
                <w:szCs w:val="24"/>
              </w:rPr>
              <w:t>Pag. 54</w:t>
            </w:r>
          </w:p>
        </w:tc>
      </w:tr>
      <w:tr w:rsidR="00F44936" w:rsidRPr="0012123F" w:rsidTr="00F67481">
        <w:tc>
          <w:tcPr>
            <w:tcW w:w="8647" w:type="dxa"/>
            <w:shd w:val="clear" w:color="auto" w:fill="auto"/>
          </w:tcPr>
          <w:p w:rsidR="00F44936" w:rsidRPr="0012123F" w:rsidRDefault="00F44936" w:rsidP="0093799D">
            <w:pPr>
              <w:spacing w:after="0"/>
              <w:jc w:val="both"/>
              <w:rPr>
                <w:rFonts w:ascii="Times New Roman" w:hAnsi="Times New Roman"/>
                <w:sz w:val="24"/>
                <w:szCs w:val="24"/>
              </w:rPr>
            </w:pPr>
            <w:r w:rsidRPr="0012123F">
              <w:rPr>
                <w:rFonts w:ascii="Times New Roman" w:hAnsi="Times New Roman"/>
                <w:sz w:val="24"/>
                <w:szCs w:val="24"/>
              </w:rPr>
              <w:t>TITOLO I - SERVIZIO DI ECONOMATO</w:t>
            </w:r>
          </w:p>
        </w:tc>
        <w:tc>
          <w:tcPr>
            <w:tcW w:w="992" w:type="dxa"/>
            <w:shd w:val="clear" w:color="auto" w:fill="auto"/>
          </w:tcPr>
          <w:p w:rsidR="00F44936" w:rsidRPr="0012123F" w:rsidRDefault="00F44936" w:rsidP="0093799D">
            <w:pPr>
              <w:pStyle w:val="Contenutotabella"/>
              <w:spacing w:after="0"/>
              <w:jc w:val="right"/>
              <w:rPr>
                <w:rFonts w:ascii="Times New Roman" w:hAnsi="Times New Roman"/>
                <w:sz w:val="24"/>
                <w:szCs w:val="24"/>
              </w:rPr>
            </w:pPr>
            <w:r>
              <w:rPr>
                <w:rFonts w:ascii="Times New Roman" w:hAnsi="Times New Roman"/>
                <w:sz w:val="24"/>
                <w:szCs w:val="24"/>
              </w:rPr>
              <w:t>Pag. 54</w:t>
            </w:r>
          </w:p>
        </w:tc>
      </w:tr>
      <w:tr w:rsidR="00F67481" w:rsidRPr="0012123F" w:rsidTr="00F67481">
        <w:tc>
          <w:tcPr>
            <w:tcW w:w="8647" w:type="dxa"/>
            <w:shd w:val="clear" w:color="auto" w:fill="auto"/>
          </w:tcPr>
          <w:p w:rsidR="00F67481" w:rsidRPr="00BF559B" w:rsidRDefault="00BF559B" w:rsidP="0093799D">
            <w:pPr>
              <w:spacing w:after="0"/>
              <w:jc w:val="both"/>
              <w:rPr>
                <w:rFonts w:ascii="Times New Roman" w:eastAsia="Calibri" w:hAnsi="Times New Roman"/>
                <w:sz w:val="24"/>
                <w:szCs w:val="24"/>
                <w:lang w:eastAsia="en-US"/>
              </w:rPr>
            </w:pPr>
            <w:r w:rsidRPr="00683B76">
              <w:rPr>
                <w:rFonts w:ascii="Times New Roman" w:hAnsi="Times New Roman"/>
                <w:sz w:val="24"/>
                <w:szCs w:val="24"/>
              </w:rPr>
              <w:t xml:space="preserve">Art. </w:t>
            </w:r>
            <w:r>
              <w:rPr>
                <w:rFonts w:ascii="Times New Roman" w:eastAsia="Calibri" w:hAnsi="Times New Roman"/>
                <w:sz w:val="24"/>
                <w:szCs w:val="24"/>
                <w:lang w:eastAsia="en-US"/>
              </w:rPr>
              <w:t>101</w:t>
            </w:r>
            <w:r w:rsidRPr="00683B76">
              <w:rPr>
                <w:rFonts w:ascii="Times New Roman" w:eastAsia="Calibri" w:hAnsi="Times New Roman"/>
                <w:sz w:val="24"/>
                <w:szCs w:val="24"/>
                <w:lang w:eastAsia="en-US"/>
              </w:rPr>
              <w:t xml:space="preserve"> - Istit</w:t>
            </w:r>
            <w:r>
              <w:rPr>
                <w:rFonts w:ascii="Times New Roman" w:eastAsia="Calibri" w:hAnsi="Times New Roman"/>
                <w:sz w:val="24"/>
                <w:szCs w:val="24"/>
                <w:lang w:eastAsia="en-US"/>
              </w:rPr>
              <w:t>uzione del servizio economale</w:t>
            </w:r>
          </w:p>
        </w:tc>
        <w:tc>
          <w:tcPr>
            <w:tcW w:w="992" w:type="dxa"/>
            <w:shd w:val="clear" w:color="auto" w:fill="auto"/>
          </w:tcPr>
          <w:p w:rsidR="00F67481" w:rsidRDefault="00BF559B" w:rsidP="00BF559B">
            <w:pPr>
              <w:pStyle w:val="Contenutotabella"/>
              <w:spacing w:after="0"/>
              <w:ind w:left="87"/>
              <w:jc w:val="right"/>
              <w:rPr>
                <w:rFonts w:ascii="Times New Roman" w:hAnsi="Times New Roman"/>
                <w:sz w:val="24"/>
                <w:szCs w:val="24"/>
              </w:rPr>
            </w:pPr>
            <w:r>
              <w:rPr>
                <w:rFonts w:ascii="Times New Roman" w:hAnsi="Times New Roman"/>
                <w:sz w:val="24"/>
                <w:szCs w:val="24"/>
              </w:rPr>
              <w:t>Pag. 54</w:t>
            </w:r>
          </w:p>
        </w:tc>
      </w:tr>
      <w:tr w:rsidR="00F67481" w:rsidRPr="0012123F" w:rsidTr="00F67481">
        <w:tc>
          <w:tcPr>
            <w:tcW w:w="8647" w:type="dxa"/>
            <w:shd w:val="clear" w:color="auto" w:fill="auto"/>
          </w:tcPr>
          <w:p w:rsidR="00F67481" w:rsidRPr="0012123F" w:rsidRDefault="00BF559B" w:rsidP="0093799D">
            <w:pPr>
              <w:spacing w:after="0"/>
              <w:jc w:val="both"/>
              <w:rPr>
                <w:rFonts w:ascii="Times New Roman" w:hAnsi="Times New Roman"/>
                <w:sz w:val="24"/>
                <w:szCs w:val="24"/>
              </w:rPr>
            </w:pPr>
            <w:r>
              <w:rPr>
                <w:rFonts w:ascii="Times New Roman" w:eastAsia="Calibri" w:hAnsi="Times New Roman"/>
                <w:sz w:val="24"/>
                <w:szCs w:val="24"/>
                <w:lang w:eastAsia="en-US"/>
              </w:rPr>
              <w:t>Art. 102</w:t>
            </w:r>
            <w:r w:rsidRPr="00683B76">
              <w:rPr>
                <w:rFonts w:ascii="Times New Roman" w:eastAsia="Calibri" w:hAnsi="Times New Roman"/>
                <w:sz w:val="24"/>
                <w:szCs w:val="24"/>
                <w:lang w:eastAsia="en-US"/>
              </w:rPr>
              <w:t xml:space="preserve"> - Competenze specifiche dell’economo</w:t>
            </w:r>
          </w:p>
        </w:tc>
        <w:tc>
          <w:tcPr>
            <w:tcW w:w="992" w:type="dxa"/>
            <w:shd w:val="clear" w:color="auto" w:fill="auto"/>
          </w:tcPr>
          <w:p w:rsidR="00F67481" w:rsidRDefault="00BF559B" w:rsidP="0093799D">
            <w:pPr>
              <w:pStyle w:val="Contenutotabella"/>
              <w:spacing w:after="0"/>
              <w:jc w:val="right"/>
              <w:rPr>
                <w:rFonts w:ascii="Times New Roman" w:hAnsi="Times New Roman"/>
                <w:sz w:val="24"/>
                <w:szCs w:val="24"/>
              </w:rPr>
            </w:pPr>
            <w:r>
              <w:rPr>
                <w:rFonts w:ascii="Times New Roman" w:hAnsi="Times New Roman"/>
                <w:sz w:val="24"/>
                <w:szCs w:val="24"/>
              </w:rPr>
              <w:t>Pag. 55</w:t>
            </w:r>
          </w:p>
        </w:tc>
      </w:tr>
      <w:tr w:rsidR="00BF559B" w:rsidRPr="0012123F" w:rsidTr="00F67481">
        <w:tc>
          <w:tcPr>
            <w:tcW w:w="8647" w:type="dxa"/>
            <w:shd w:val="clear" w:color="auto" w:fill="auto"/>
          </w:tcPr>
          <w:p w:rsidR="00BF559B" w:rsidRPr="0012123F" w:rsidRDefault="00BF559B" w:rsidP="00BF559B">
            <w:pPr>
              <w:spacing w:after="0"/>
              <w:jc w:val="both"/>
              <w:rPr>
                <w:rFonts w:ascii="Times New Roman" w:hAnsi="Times New Roman"/>
                <w:sz w:val="24"/>
                <w:szCs w:val="24"/>
              </w:rPr>
            </w:pPr>
            <w:r>
              <w:rPr>
                <w:rFonts w:ascii="Times New Roman" w:eastAsia="Calibri" w:hAnsi="Times New Roman"/>
                <w:sz w:val="24"/>
                <w:szCs w:val="24"/>
                <w:lang w:eastAsia="en-US"/>
              </w:rPr>
              <w:t>Art. 103</w:t>
            </w:r>
            <w:r w:rsidRPr="00683B76">
              <w:rPr>
                <w:rFonts w:ascii="Times New Roman" w:eastAsia="Calibri" w:hAnsi="Times New Roman"/>
                <w:sz w:val="24"/>
                <w:szCs w:val="24"/>
                <w:lang w:eastAsia="en-US"/>
              </w:rPr>
              <w:t xml:space="preserve"> </w:t>
            </w:r>
            <w:r>
              <w:rPr>
                <w:rFonts w:ascii="Times New Roman" w:eastAsia="Calibri" w:hAnsi="Times New Roman"/>
                <w:sz w:val="24"/>
                <w:szCs w:val="24"/>
                <w:lang w:eastAsia="en-US"/>
              </w:rPr>
              <w:t>–</w:t>
            </w:r>
            <w:r w:rsidRPr="00683B76">
              <w:rPr>
                <w:rFonts w:ascii="Times New Roman" w:eastAsia="Calibri" w:hAnsi="Times New Roman"/>
                <w:sz w:val="24"/>
                <w:szCs w:val="24"/>
                <w:lang w:eastAsia="en-US"/>
              </w:rPr>
              <w:t xml:space="preserve"> Cauzione</w:t>
            </w:r>
            <w:r>
              <w:rPr>
                <w:rFonts w:ascii="Times New Roman" w:eastAsia="Calibri" w:hAnsi="Times New Roman"/>
                <w:sz w:val="24"/>
                <w:szCs w:val="24"/>
                <w:lang w:eastAsia="en-US"/>
              </w:rPr>
              <w:t xml:space="preserve"> </w:t>
            </w:r>
          </w:p>
        </w:tc>
        <w:tc>
          <w:tcPr>
            <w:tcW w:w="992" w:type="dxa"/>
            <w:shd w:val="clear" w:color="auto" w:fill="auto"/>
          </w:tcPr>
          <w:p w:rsidR="00BF559B" w:rsidRDefault="00BF559B" w:rsidP="0093799D">
            <w:pPr>
              <w:pStyle w:val="Contenutotabella"/>
              <w:spacing w:after="0"/>
              <w:jc w:val="right"/>
              <w:rPr>
                <w:rFonts w:ascii="Times New Roman" w:hAnsi="Times New Roman"/>
                <w:sz w:val="24"/>
                <w:szCs w:val="24"/>
              </w:rPr>
            </w:pPr>
            <w:r>
              <w:rPr>
                <w:rFonts w:ascii="Times New Roman" w:hAnsi="Times New Roman"/>
                <w:sz w:val="24"/>
                <w:szCs w:val="24"/>
              </w:rPr>
              <w:t>Pag.</w:t>
            </w:r>
            <w:r w:rsidR="0093799D">
              <w:rPr>
                <w:rFonts w:ascii="Times New Roman" w:hAnsi="Times New Roman"/>
                <w:sz w:val="24"/>
                <w:szCs w:val="24"/>
              </w:rPr>
              <w:t xml:space="preserve"> </w:t>
            </w:r>
            <w:r>
              <w:rPr>
                <w:rFonts w:ascii="Times New Roman" w:hAnsi="Times New Roman"/>
                <w:sz w:val="24"/>
                <w:szCs w:val="24"/>
              </w:rPr>
              <w:t>55</w:t>
            </w:r>
          </w:p>
        </w:tc>
      </w:tr>
      <w:tr w:rsidR="00BF559B" w:rsidRPr="0012123F" w:rsidTr="00F67481">
        <w:tc>
          <w:tcPr>
            <w:tcW w:w="8647" w:type="dxa"/>
            <w:shd w:val="clear" w:color="auto" w:fill="auto"/>
          </w:tcPr>
          <w:p w:rsidR="00BF559B" w:rsidRPr="0012123F" w:rsidRDefault="00BF559B" w:rsidP="00BF559B">
            <w:pPr>
              <w:spacing w:after="0"/>
              <w:jc w:val="both"/>
              <w:rPr>
                <w:rFonts w:ascii="Times New Roman" w:hAnsi="Times New Roman"/>
                <w:sz w:val="24"/>
                <w:szCs w:val="24"/>
              </w:rPr>
            </w:pPr>
            <w:r>
              <w:rPr>
                <w:rFonts w:ascii="Times New Roman" w:eastAsia="Calibri" w:hAnsi="Times New Roman"/>
                <w:sz w:val="24"/>
                <w:szCs w:val="24"/>
                <w:lang w:eastAsia="en-US"/>
              </w:rPr>
              <w:t>Art. 104</w:t>
            </w:r>
            <w:r w:rsidRPr="00683B76">
              <w:rPr>
                <w:rFonts w:ascii="Times New Roman" w:eastAsia="Calibri" w:hAnsi="Times New Roman"/>
                <w:sz w:val="24"/>
                <w:szCs w:val="24"/>
                <w:lang w:eastAsia="en-US"/>
              </w:rPr>
              <w:t xml:space="preserve"> - Obblighi, vigilanza e responsabilità</w:t>
            </w:r>
            <w:r>
              <w:rPr>
                <w:rFonts w:ascii="Times New Roman" w:eastAsia="Calibri" w:hAnsi="Times New Roman"/>
                <w:sz w:val="24"/>
                <w:szCs w:val="24"/>
                <w:lang w:eastAsia="en-US"/>
              </w:rPr>
              <w:t xml:space="preserve"> </w:t>
            </w:r>
          </w:p>
        </w:tc>
        <w:tc>
          <w:tcPr>
            <w:tcW w:w="992" w:type="dxa"/>
            <w:shd w:val="clear" w:color="auto" w:fill="auto"/>
          </w:tcPr>
          <w:p w:rsidR="00BF559B" w:rsidRDefault="0093799D" w:rsidP="0093799D">
            <w:pPr>
              <w:pStyle w:val="Contenutotabella"/>
              <w:spacing w:after="0"/>
              <w:jc w:val="right"/>
              <w:rPr>
                <w:rFonts w:ascii="Times New Roman" w:hAnsi="Times New Roman"/>
                <w:sz w:val="24"/>
                <w:szCs w:val="24"/>
              </w:rPr>
            </w:pPr>
            <w:r>
              <w:rPr>
                <w:rFonts w:ascii="Times New Roman" w:hAnsi="Times New Roman"/>
                <w:sz w:val="24"/>
                <w:szCs w:val="24"/>
              </w:rPr>
              <w:t>Pag. 56</w:t>
            </w:r>
          </w:p>
        </w:tc>
      </w:tr>
      <w:tr w:rsidR="00BF559B" w:rsidRPr="0012123F" w:rsidTr="00F67481">
        <w:tc>
          <w:tcPr>
            <w:tcW w:w="8647" w:type="dxa"/>
            <w:shd w:val="clear" w:color="auto" w:fill="auto"/>
          </w:tcPr>
          <w:p w:rsidR="00BF559B" w:rsidRPr="0012123F" w:rsidRDefault="00BF559B" w:rsidP="00BF559B">
            <w:pPr>
              <w:spacing w:after="0"/>
              <w:jc w:val="both"/>
              <w:rPr>
                <w:rFonts w:ascii="Times New Roman" w:hAnsi="Times New Roman"/>
                <w:sz w:val="24"/>
                <w:szCs w:val="24"/>
              </w:rPr>
            </w:pPr>
            <w:r>
              <w:rPr>
                <w:rFonts w:ascii="Times New Roman" w:eastAsia="Calibri" w:hAnsi="Times New Roman"/>
                <w:sz w:val="24"/>
                <w:szCs w:val="24"/>
                <w:lang w:eastAsia="en-US"/>
              </w:rPr>
              <w:t>Art. 105</w:t>
            </w:r>
            <w:r w:rsidRPr="00683B76">
              <w:rPr>
                <w:rFonts w:ascii="Times New Roman" w:eastAsia="Calibri" w:hAnsi="Times New Roman"/>
                <w:sz w:val="24"/>
                <w:szCs w:val="24"/>
                <w:lang w:eastAsia="en-US"/>
              </w:rPr>
              <w:t xml:space="preserve"> - Assunzione e cessazione delle funzioni di economo</w:t>
            </w:r>
            <w:r>
              <w:rPr>
                <w:rFonts w:ascii="Times New Roman" w:eastAsia="Calibri" w:hAnsi="Times New Roman"/>
                <w:sz w:val="24"/>
                <w:szCs w:val="24"/>
                <w:lang w:eastAsia="en-US"/>
              </w:rPr>
              <w:t xml:space="preserve"> </w:t>
            </w:r>
          </w:p>
        </w:tc>
        <w:tc>
          <w:tcPr>
            <w:tcW w:w="992" w:type="dxa"/>
            <w:shd w:val="clear" w:color="auto" w:fill="auto"/>
          </w:tcPr>
          <w:p w:rsidR="00BF559B" w:rsidRDefault="0093799D" w:rsidP="0093799D">
            <w:pPr>
              <w:pStyle w:val="Contenutotabella"/>
              <w:spacing w:after="0"/>
              <w:jc w:val="right"/>
              <w:rPr>
                <w:rFonts w:ascii="Times New Roman" w:hAnsi="Times New Roman"/>
                <w:sz w:val="24"/>
                <w:szCs w:val="24"/>
              </w:rPr>
            </w:pPr>
            <w:r>
              <w:rPr>
                <w:rFonts w:ascii="Times New Roman" w:hAnsi="Times New Roman"/>
                <w:sz w:val="24"/>
                <w:szCs w:val="24"/>
              </w:rPr>
              <w:t>Pag. 57</w:t>
            </w:r>
          </w:p>
        </w:tc>
      </w:tr>
      <w:tr w:rsidR="00BF559B" w:rsidRPr="0012123F" w:rsidTr="00F67481">
        <w:tc>
          <w:tcPr>
            <w:tcW w:w="8647" w:type="dxa"/>
            <w:shd w:val="clear" w:color="auto" w:fill="auto"/>
          </w:tcPr>
          <w:p w:rsidR="00BF559B" w:rsidRPr="0012123F" w:rsidRDefault="00BF559B" w:rsidP="0093799D">
            <w:pPr>
              <w:spacing w:after="0"/>
              <w:jc w:val="both"/>
              <w:rPr>
                <w:rFonts w:ascii="Times New Roman" w:hAnsi="Times New Roman"/>
                <w:sz w:val="24"/>
                <w:szCs w:val="24"/>
              </w:rPr>
            </w:pPr>
            <w:r>
              <w:rPr>
                <w:rFonts w:ascii="Times New Roman" w:eastAsia="Calibri" w:hAnsi="Times New Roman"/>
                <w:sz w:val="24"/>
                <w:szCs w:val="24"/>
                <w:lang w:eastAsia="en-US"/>
              </w:rPr>
              <w:t>Art. 106</w:t>
            </w:r>
            <w:r w:rsidRPr="00683B76">
              <w:rPr>
                <w:rFonts w:ascii="Times New Roman" w:eastAsia="Calibri" w:hAnsi="Times New Roman"/>
                <w:sz w:val="24"/>
                <w:szCs w:val="24"/>
                <w:lang w:eastAsia="en-US"/>
              </w:rPr>
              <w:t xml:space="preserve"> - Spese economali</w:t>
            </w:r>
          </w:p>
        </w:tc>
        <w:tc>
          <w:tcPr>
            <w:tcW w:w="992" w:type="dxa"/>
            <w:shd w:val="clear" w:color="auto" w:fill="auto"/>
          </w:tcPr>
          <w:p w:rsidR="00BF559B" w:rsidRDefault="0093799D" w:rsidP="0093799D">
            <w:pPr>
              <w:pStyle w:val="Contenutotabella"/>
              <w:spacing w:after="0"/>
              <w:jc w:val="right"/>
              <w:rPr>
                <w:rFonts w:ascii="Times New Roman" w:hAnsi="Times New Roman"/>
                <w:sz w:val="24"/>
                <w:szCs w:val="24"/>
              </w:rPr>
            </w:pPr>
            <w:r>
              <w:rPr>
                <w:rFonts w:ascii="Times New Roman" w:hAnsi="Times New Roman"/>
                <w:sz w:val="24"/>
                <w:szCs w:val="24"/>
              </w:rPr>
              <w:t>Pag. 57</w:t>
            </w:r>
          </w:p>
        </w:tc>
      </w:tr>
      <w:tr w:rsidR="00BF559B" w:rsidRPr="0012123F" w:rsidTr="00F67481">
        <w:tc>
          <w:tcPr>
            <w:tcW w:w="8647" w:type="dxa"/>
            <w:shd w:val="clear" w:color="auto" w:fill="auto"/>
          </w:tcPr>
          <w:p w:rsidR="00BF559B" w:rsidRPr="0012123F" w:rsidRDefault="00BF559B" w:rsidP="0093799D">
            <w:pPr>
              <w:spacing w:after="0"/>
              <w:jc w:val="both"/>
              <w:rPr>
                <w:rFonts w:ascii="Times New Roman" w:hAnsi="Times New Roman"/>
                <w:sz w:val="24"/>
                <w:szCs w:val="24"/>
              </w:rPr>
            </w:pPr>
            <w:r>
              <w:rPr>
                <w:rFonts w:ascii="Times New Roman" w:eastAsia="Calibri" w:hAnsi="Times New Roman"/>
                <w:sz w:val="24"/>
                <w:szCs w:val="24"/>
                <w:lang w:eastAsia="en-US"/>
              </w:rPr>
              <w:t>Art. 107</w:t>
            </w:r>
            <w:r w:rsidRPr="00683B76">
              <w:rPr>
                <w:rFonts w:ascii="Times New Roman" w:eastAsia="Calibri" w:hAnsi="Times New Roman"/>
                <w:sz w:val="24"/>
                <w:szCs w:val="24"/>
                <w:lang w:eastAsia="en-US"/>
              </w:rPr>
              <w:t xml:space="preserve"> - Fondo di anticipazione</w:t>
            </w:r>
          </w:p>
        </w:tc>
        <w:tc>
          <w:tcPr>
            <w:tcW w:w="992" w:type="dxa"/>
            <w:shd w:val="clear" w:color="auto" w:fill="auto"/>
          </w:tcPr>
          <w:p w:rsidR="00BF559B" w:rsidRDefault="0093799D" w:rsidP="0093799D">
            <w:pPr>
              <w:pStyle w:val="Contenutotabella"/>
              <w:spacing w:after="0"/>
              <w:jc w:val="right"/>
              <w:rPr>
                <w:rFonts w:ascii="Times New Roman" w:hAnsi="Times New Roman"/>
                <w:sz w:val="24"/>
                <w:szCs w:val="24"/>
              </w:rPr>
            </w:pPr>
            <w:r>
              <w:rPr>
                <w:rFonts w:ascii="Times New Roman" w:hAnsi="Times New Roman"/>
                <w:sz w:val="24"/>
                <w:szCs w:val="24"/>
              </w:rPr>
              <w:t>Pag. 58</w:t>
            </w:r>
          </w:p>
        </w:tc>
      </w:tr>
      <w:tr w:rsidR="00BF559B" w:rsidRPr="0012123F" w:rsidTr="00F67481">
        <w:tc>
          <w:tcPr>
            <w:tcW w:w="8647" w:type="dxa"/>
            <w:shd w:val="clear" w:color="auto" w:fill="auto"/>
          </w:tcPr>
          <w:p w:rsidR="00BF559B" w:rsidRPr="0012123F" w:rsidRDefault="00BF559B" w:rsidP="0093799D">
            <w:pPr>
              <w:spacing w:after="0"/>
              <w:jc w:val="both"/>
              <w:rPr>
                <w:rFonts w:ascii="Times New Roman" w:hAnsi="Times New Roman"/>
                <w:sz w:val="24"/>
                <w:szCs w:val="24"/>
              </w:rPr>
            </w:pPr>
            <w:r>
              <w:rPr>
                <w:rFonts w:ascii="Times New Roman" w:eastAsia="Calibri" w:hAnsi="Times New Roman"/>
                <w:sz w:val="24"/>
                <w:szCs w:val="24"/>
                <w:lang w:eastAsia="en-US"/>
              </w:rPr>
              <w:lastRenderedPageBreak/>
              <w:t>Art. 108</w:t>
            </w:r>
            <w:r w:rsidRPr="00683B76">
              <w:rPr>
                <w:rFonts w:ascii="Times New Roman" w:eastAsia="Calibri" w:hAnsi="Times New Roman"/>
                <w:sz w:val="24"/>
                <w:szCs w:val="24"/>
                <w:lang w:eastAsia="en-US"/>
              </w:rPr>
              <w:t xml:space="preserve"> - Effettuazione delle spese economali</w:t>
            </w:r>
          </w:p>
        </w:tc>
        <w:tc>
          <w:tcPr>
            <w:tcW w:w="992" w:type="dxa"/>
            <w:shd w:val="clear" w:color="auto" w:fill="auto"/>
          </w:tcPr>
          <w:p w:rsidR="00BF559B" w:rsidRDefault="0093799D" w:rsidP="0093799D">
            <w:pPr>
              <w:pStyle w:val="Contenutotabella"/>
              <w:spacing w:after="0"/>
              <w:jc w:val="right"/>
              <w:rPr>
                <w:rFonts w:ascii="Times New Roman" w:hAnsi="Times New Roman"/>
                <w:sz w:val="24"/>
                <w:szCs w:val="24"/>
              </w:rPr>
            </w:pPr>
            <w:r>
              <w:rPr>
                <w:rFonts w:ascii="Times New Roman" w:hAnsi="Times New Roman"/>
                <w:sz w:val="24"/>
                <w:szCs w:val="24"/>
              </w:rPr>
              <w:t>Pag. 58</w:t>
            </w:r>
          </w:p>
        </w:tc>
      </w:tr>
      <w:tr w:rsidR="00BF559B" w:rsidRPr="0012123F" w:rsidTr="00F67481">
        <w:tc>
          <w:tcPr>
            <w:tcW w:w="8647" w:type="dxa"/>
            <w:shd w:val="clear" w:color="auto" w:fill="auto"/>
          </w:tcPr>
          <w:p w:rsidR="00BF559B" w:rsidRPr="0012123F" w:rsidRDefault="00BF559B" w:rsidP="0093799D">
            <w:pPr>
              <w:spacing w:after="0"/>
              <w:jc w:val="both"/>
              <w:rPr>
                <w:rFonts w:ascii="Times New Roman" w:hAnsi="Times New Roman"/>
                <w:sz w:val="24"/>
                <w:szCs w:val="24"/>
              </w:rPr>
            </w:pPr>
            <w:r>
              <w:rPr>
                <w:rFonts w:ascii="Times New Roman" w:eastAsia="Calibri" w:hAnsi="Times New Roman"/>
                <w:sz w:val="24"/>
                <w:szCs w:val="24"/>
                <w:lang w:eastAsia="en-US"/>
              </w:rPr>
              <w:t>Art. 109</w:t>
            </w:r>
            <w:r w:rsidRPr="00683B76">
              <w:rPr>
                <w:rFonts w:ascii="Times New Roman" w:eastAsia="Calibri" w:hAnsi="Times New Roman"/>
                <w:sz w:val="24"/>
                <w:szCs w:val="24"/>
                <w:lang w:eastAsia="en-US"/>
              </w:rPr>
              <w:t xml:space="preserve"> - Rendicontazione delle spese</w:t>
            </w:r>
          </w:p>
        </w:tc>
        <w:tc>
          <w:tcPr>
            <w:tcW w:w="992" w:type="dxa"/>
            <w:shd w:val="clear" w:color="auto" w:fill="auto"/>
          </w:tcPr>
          <w:p w:rsidR="00BF559B" w:rsidRDefault="0093799D" w:rsidP="0093799D">
            <w:pPr>
              <w:pStyle w:val="Contenutotabella"/>
              <w:spacing w:after="0"/>
              <w:jc w:val="right"/>
              <w:rPr>
                <w:rFonts w:ascii="Times New Roman" w:hAnsi="Times New Roman"/>
                <w:sz w:val="24"/>
                <w:szCs w:val="24"/>
              </w:rPr>
            </w:pPr>
            <w:r>
              <w:rPr>
                <w:rFonts w:ascii="Times New Roman" w:hAnsi="Times New Roman"/>
                <w:sz w:val="24"/>
                <w:szCs w:val="24"/>
              </w:rPr>
              <w:t>Pag. 59</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TITOLO II - RISCUOTITORI SPECIALI</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59</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w:t>
            </w:r>
            <w:r>
              <w:rPr>
                <w:rFonts w:ascii="Times New Roman" w:hAnsi="Times New Roman"/>
                <w:sz w:val="24"/>
                <w:szCs w:val="24"/>
              </w:rPr>
              <w:t>10</w:t>
            </w:r>
            <w:r w:rsidRPr="00683B76">
              <w:rPr>
                <w:rFonts w:ascii="Times New Roman" w:hAnsi="Times New Roman"/>
                <w:sz w:val="24"/>
                <w:szCs w:val="24"/>
              </w:rPr>
              <w:t xml:space="preserve"> - Riscossione diretta di somme</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59</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Pr>
                <w:rFonts w:ascii="Times New Roman" w:hAnsi="Times New Roman"/>
                <w:sz w:val="24"/>
                <w:szCs w:val="24"/>
              </w:rPr>
              <w:t>Art. 111</w:t>
            </w:r>
            <w:r w:rsidRPr="00683B76">
              <w:rPr>
                <w:rFonts w:ascii="Times New Roman" w:hAnsi="Times New Roman"/>
                <w:sz w:val="24"/>
                <w:szCs w:val="24"/>
              </w:rPr>
              <w:t xml:space="preserve"> - Disciplina e competenze delle riscossioni dirette</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Pr>
                <w:rFonts w:ascii="Times New Roman" w:hAnsi="Times New Roman"/>
                <w:sz w:val="24"/>
                <w:szCs w:val="24"/>
              </w:rPr>
              <w:t>Pag. 60</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w:t>
            </w:r>
            <w:r>
              <w:rPr>
                <w:rFonts w:ascii="Times New Roman" w:hAnsi="Times New Roman"/>
                <w:sz w:val="24"/>
                <w:szCs w:val="24"/>
              </w:rPr>
              <w:t>12</w:t>
            </w:r>
            <w:r w:rsidRPr="00683B76">
              <w:rPr>
                <w:rFonts w:ascii="Times New Roman" w:hAnsi="Times New Roman"/>
                <w:sz w:val="24"/>
                <w:szCs w:val="24"/>
              </w:rPr>
              <w:t xml:space="preserve"> - Obblighi dei riscuotitori speciali</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Pr>
                <w:rFonts w:ascii="Times New Roman" w:hAnsi="Times New Roman"/>
                <w:sz w:val="24"/>
                <w:szCs w:val="24"/>
              </w:rPr>
              <w:t>Pag. 60</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b/>
                <w:bCs/>
                <w:sz w:val="24"/>
                <w:szCs w:val="24"/>
              </w:rPr>
              <w:t>CAPO VII</w:t>
            </w:r>
            <w:r w:rsidRPr="00683B76">
              <w:rPr>
                <w:rFonts w:ascii="Times New Roman" w:hAnsi="Times New Roman"/>
                <w:sz w:val="24"/>
                <w:szCs w:val="24"/>
              </w:rPr>
              <w:t xml:space="preserve"> - LA REVISIONE</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61</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TITOLO I - ORGANO DI REVISIONE</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61</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w:t>
            </w:r>
            <w:r>
              <w:rPr>
                <w:rFonts w:ascii="Times New Roman" w:hAnsi="Times New Roman"/>
                <w:sz w:val="24"/>
                <w:szCs w:val="24"/>
              </w:rPr>
              <w:t>13</w:t>
            </w:r>
            <w:r w:rsidRPr="00683B76">
              <w:rPr>
                <w:rFonts w:ascii="Times New Roman" w:hAnsi="Times New Roman"/>
                <w:sz w:val="24"/>
                <w:szCs w:val="24"/>
              </w:rPr>
              <w:t xml:space="preserve"> - Organo di Revisione</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61</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w:t>
            </w:r>
            <w:r>
              <w:rPr>
                <w:rFonts w:ascii="Times New Roman" w:hAnsi="Times New Roman"/>
                <w:sz w:val="24"/>
                <w:szCs w:val="24"/>
              </w:rPr>
              <w:t>14</w:t>
            </w:r>
            <w:r w:rsidRPr="00683B76">
              <w:rPr>
                <w:rFonts w:ascii="Times New Roman" w:hAnsi="Times New Roman"/>
                <w:sz w:val="24"/>
                <w:szCs w:val="24"/>
              </w:rPr>
              <w:t xml:space="preserve"> - Elezione - Accettazione della carica</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61</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w:t>
            </w:r>
            <w:r>
              <w:rPr>
                <w:rFonts w:ascii="Times New Roman" w:hAnsi="Times New Roman"/>
                <w:sz w:val="24"/>
                <w:szCs w:val="24"/>
              </w:rPr>
              <w:t>15</w:t>
            </w:r>
            <w:r w:rsidRPr="00683B76">
              <w:rPr>
                <w:rFonts w:ascii="Times New Roman" w:hAnsi="Times New Roman"/>
                <w:sz w:val="24"/>
                <w:szCs w:val="24"/>
              </w:rPr>
              <w:t xml:space="preserve"> – Insediamento</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62</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w:t>
            </w:r>
            <w:r>
              <w:rPr>
                <w:rFonts w:ascii="Times New Roman" w:hAnsi="Times New Roman"/>
                <w:sz w:val="24"/>
                <w:szCs w:val="24"/>
              </w:rPr>
              <w:t>16</w:t>
            </w:r>
            <w:r w:rsidRPr="00683B76">
              <w:rPr>
                <w:rFonts w:ascii="Times New Roman" w:hAnsi="Times New Roman"/>
                <w:sz w:val="24"/>
                <w:szCs w:val="24"/>
              </w:rPr>
              <w:t xml:space="preserve"> - Funzioni del Presidente del Collegio dei Revisori</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Pr>
                <w:rFonts w:ascii="Times New Roman" w:hAnsi="Times New Roman"/>
                <w:sz w:val="24"/>
                <w:szCs w:val="24"/>
              </w:rPr>
              <w:t>Pag. 62</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w:t>
            </w:r>
            <w:r>
              <w:rPr>
                <w:rFonts w:ascii="Times New Roman" w:hAnsi="Times New Roman"/>
                <w:sz w:val="24"/>
                <w:szCs w:val="24"/>
              </w:rPr>
              <w:t>17</w:t>
            </w:r>
            <w:r w:rsidRPr="00683B76">
              <w:rPr>
                <w:rFonts w:ascii="Times New Roman" w:hAnsi="Times New Roman"/>
                <w:sz w:val="24"/>
                <w:szCs w:val="24"/>
              </w:rPr>
              <w:t xml:space="preserve"> - Sedute e deliberazioni del Collegio dei Revisori</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Pr>
                <w:rFonts w:ascii="Times New Roman" w:hAnsi="Times New Roman"/>
                <w:sz w:val="24"/>
                <w:szCs w:val="24"/>
              </w:rPr>
              <w:t>Pag. 62</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11</w:t>
            </w:r>
            <w:r>
              <w:rPr>
                <w:rFonts w:ascii="Times New Roman" w:hAnsi="Times New Roman"/>
                <w:sz w:val="24"/>
                <w:szCs w:val="24"/>
              </w:rPr>
              <w:t>8</w:t>
            </w:r>
            <w:r w:rsidRPr="00683B76">
              <w:rPr>
                <w:rFonts w:ascii="Times New Roman" w:hAnsi="Times New Roman"/>
                <w:sz w:val="24"/>
                <w:szCs w:val="24"/>
              </w:rPr>
              <w:t xml:space="preserve"> - Assenze dalle sedute</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Pr>
                <w:rFonts w:ascii="Times New Roman" w:hAnsi="Times New Roman"/>
                <w:sz w:val="24"/>
                <w:szCs w:val="24"/>
              </w:rPr>
              <w:t>Pag. 63</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11</w:t>
            </w:r>
            <w:r>
              <w:rPr>
                <w:rFonts w:ascii="Times New Roman" w:hAnsi="Times New Roman"/>
                <w:sz w:val="24"/>
                <w:szCs w:val="24"/>
              </w:rPr>
              <w:t>9</w:t>
            </w:r>
            <w:r w:rsidRPr="00683B76">
              <w:rPr>
                <w:rFonts w:ascii="Times New Roman" w:hAnsi="Times New Roman"/>
                <w:sz w:val="24"/>
                <w:szCs w:val="24"/>
              </w:rPr>
              <w:t xml:space="preserve"> - Sostituzione e rinnovi</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Pr>
                <w:rFonts w:ascii="Times New Roman" w:hAnsi="Times New Roman"/>
                <w:sz w:val="24"/>
                <w:szCs w:val="24"/>
              </w:rPr>
              <w:t>Pag. 63</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w:t>
            </w:r>
            <w:r>
              <w:rPr>
                <w:rFonts w:ascii="Times New Roman" w:hAnsi="Times New Roman"/>
                <w:sz w:val="24"/>
                <w:szCs w:val="24"/>
              </w:rPr>
              <w:t>20</w:t>
            </w:r>
            <w:r w:rsidRPr="00683B76">
              <w:rPr>
                <w:rFonts w:ascii="Times New Roman" w:hAnsi="Times New Roman"/>
                <w:sz w:val="24"/>
                <w:szCs w:val="24"/>
              </w:rPr>
              <w:t xml:space="preserve"> - Stato giuridico dei Revisori</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63</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w:t>
            </w:r>
            <w:r>
              <w:rPr>
                <w:rFonts w:ascii="Times New Roman" w:hAnsi="Times New Roman"/>
                <w:sz w:val="24"/>
                <w:szCs w:val="24"/>
              </w:rPr>
              <w:t>21</w:t>
            </w:r>
            <w:r w:rsidRPr="00683B76">
              <w:rPr>
                <w:rFonts w:ascii="Times New Roman" w:hAnsi="Times New Roman"/>
                <w:sz w:val="24"/>
                <w:szCs w:val="24"/>
              </w:rPr>
              <w:t xml:space="preserve"> - Funzioni del Collegio dei Revisori</w:t>
            </w:r>
            <w:r w:rsidRPr="00683B76">
              <w:rPr>
                <w:rFonts w:ascii="Times New Roman" w:hAnsi="Times New Roman"/>
                <w:sz w:val="24"/>
                <w:szCs w:val="24"/>
              </w:rPr>
              <w:tab/>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Pr>
                <w:rFonts w:ascii="Times New Roman" w:hAnsi="Times New Roman"/>
                <w:sz w:val="24"/>
                <w:szCs w:val="24"/>
              </w:rPr>
              <w:t>Pag. 63</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w:t>
            </w:r>
            <w:r>
              <w:rPr>
                <w:rFonts w:ascii="Times New Roman" w:hAnsi="Times New Roman"/>
                <w:sz w:val="24"/>
                <w:szCs w:val="24"/>
              </w:rPr>
              <w:t>22</w:t>
            </w:r>
            <w:r w:rsidRPr="00683B76">
              <w:rPr>
                <w:rFonts w:ascii="Times New Roman" w:hAnsi="Times New Roman"/>
                <w:sz w:val="24"/>
                <w:szCs w:val="24"/>
              </w:rPr>
              <w:t xml:space="preserve"> - Funzione di collaborazione e di controllo e vigilanza</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64</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w:t>
            </w:r>
            <w:r>
              <w:rPr>
                <w:rFonts w:ascii="Times New Roman" w:hAnsi="Times New Roman"/>
                <w:sz w:val="24"/>
                <w:szCs w:val="24"/>
              </w:rPr>
              <w:t>23</w:t>
            </w:r>
            <w:r w:rsidRPr="00683B76">
              <w:rPr>
                <w:rFonts w:ascii="Times New Roman" w:hAnsi="Times New Roman"/>
                <w:sz w:val="24"/>
                <w:szCs w:val="24"/>
              </w:rPr>
              <w:t xml:space="preserve"> - Pareri dell’Organo di Revisione</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6</w:t>
            </w:r>
            <w:r w:rsidRPr="00683B76">
              <w:rPr>
                <w:rFonts w:ascii="Times New Roman" w:hAnsi="Times New Roman"/>
                <w:sz w:val="24"/>
                <w:szCs w:val="24"/>
              </w:rPr>
              <w:t>4</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w:t>
            </w:r>
            <w:r>
              <w:rPr>
                <w:rFonts w:ascii="Times New Roman" w:hAnsi="Times New Roman"/>
                <w:sz w:val="24"/>
                <w:szCs w:val="24"/>
              </w:rPr>
              <w:t>24</w:t>
            </w:r>
            <w:r w:rsidRPr="00683B76">
              <w:rPr>
                <w:rFonts w:ascii="Times New Roman" w:hAnsi="Times New Roman"/>
                <w:sz w:val="24"/>
                <w:szCs w:val="24"/>
              </w:rPr>
              <w:t xml:space="preserve"> - Modalità di espletamento delle Funzioni dell’Organo di Revisione</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6</w:t>
            </w:r>
            <w:r w:rsidRPr="00683B76">
              <w:rPr>
                <w:rFonts w:ascii="Times New Roman" w:hAnsi="Times New Roman"/>
                <w:sz w:val="24"/>
                <w:szCs w:val="24"/>
              </w:rPr>
              <w:t>4</w:t>
            </w:r>
          </w:p>
        </w:tc>
      </w:tr>
      <w:tr w:rsidR="00F44936" w:rsidRPr="00683B76" w:rsidTr="00F67481">
        <w:tc>
          <w:tcPr>
            <w:tcW w:w="8647" w:type="dxa"/>
            <w:shd w:val="clear" w:color="auto" w:fill="auto"/>
          </w:tcPr>
          <w:p w:rsidR="00F44936" w:rsidRPr="00683B76" w:rsidRDefault="00F44936" w:rsidP="00655C51">
            <w:pPr>
              <w:spacing w:after="0"/>
              <w:jc w:val="both"/>
              <w:rPr>
                <w:rFonts w:ascii="Times New Roman" w:hAnsi="Times New Roman"/>
                <w:sz w:val="24"/>
                <w:szCs w:val="24"/>
              </w:rPr>
            </w:pPr>
            <w:r w:rsidRPr="00683B76">
              <w:rPr>
                <w:rFonts w:ascii="Times New Roman" w:hAnsi="Times New Roman"/>
                <w:sz w:val="24"/>
                <w:szCs w:val="24"/>
              </w:rPr>
              <w:t>Art.1</w:t>
            </w:r>
            <w:r>
              <w:rPr>
                <w:rFonts w:ascii="Times New Roman" w:hAnsi="Times New Roman"/>
                <w:sz w:val="24"/>
                <w:szCs w:val="24"/>
              </w:rPr>
              <w:t>25</w:t>
            </w:r>
            <w:r w:rsidRPr="00683B76">
              <w:rPr>
                <w:rFonts w:ascii="Times New Roman" w:hAnsi="Times New Roman"/>
                <w:sz w:val="24"/>
                <w:szCs w:val="24"/>
              </w:rPr>
              <w:t xml:space="preserve"> – </w:t>
            </w:r>
            <w:r w:rsidR="00DC4E9C">
              <w:rPr>
                <w:rFonts w:ascii="Times New Roman" w:hAnsi="Times New Roman"/>
                <w:sz w:val="24"/>
                <w:szCs w:val="24"/>
              </w:rPr>
              <w:t xml:space="preserve">Cessazione dalla </w:t>
            </w:r>
            <w:r w:rsidR="00655C51">
              <w:rPr>
                <w:rFonts w:ascii="Times New Roman" w:hAnsi="Times New Roman"/>
                <w:sz w:val="24"/>
                <w:szCs w:val="24"/>
              </w:rPr>
              <w:t>c</w:t>
            </w:r>
            <w:r w:rsidR="00DC4E9C">
              <w:rPr>
                <w:rFonts w:ascii="Times New Roman" w:hAnsi="Times New Roman"/>
                <w:sz w:val="24"/>
                <w:szCs w:val="24"/>
              </w:rPr>
              <w:t>arica</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64</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Art.1</w:t>
            </w:r>
            <w:r>
              <w:rPr>
                <w:rFonts w:ascii="Times New Roman" w:hAnsi="Times New Roman"/>
                <w:sz w:val="24"/>
                <w:szCs w:val="24"/>
              </w:rPr>
              <w:t>26</w:t>
            </w:r>
            <w:r w:rsidRPr="00683B76">
              <w:rPr>
                <w:rFonts w:ascii="Times New Roman" w:hAnsi="Times New Roman"/>
                <w:sz w:val="24"/>
                <w:szCs w:val="24"/>
              </w:rPr>
              <w:t xml:space="preserve"> – Parere su richiesta dei Consiglieri</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6</w:t>
            </w:r>
            <w:r w:rsidRPr="00683B76">
              <w:rPr>
                <w:rFonts w:ascii="Times New Roman" w:hAnsi="Times New Roman"/>
                <w:sz w:val="24"/>
                <w:szCs w:val="24"/>
              </w:rPr>
              <w:t>5</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w:t>
            </w:r>
            <w:r>
              <w:rPr>
                <w:rFonts w:ascii="Times New Roman" w:hAnsi="Times New Roman"/>
                <w:sz w:val="24"/>
                <w:szCs w:val="24"/>
              </w:rPr>
              <w:t>27</w:t>
            </w:r>
            <w:r w:rsidRPr="00683B76">
              <w:rPr>
                <w:rFonts w:ascii="Times New Roman" w:hAnsi="Times New Roman"/>
                <w:sz w:val="24"/>
                <w:szCs w:val="24"/>
              </w:rPr>
              <w:t xml:space="preserve"> </w:t>
            </w:r>
            <w:r>
              <w:rPr>
                <w:rFonts w:ascii="Times New Roman" w:hAnsi="Times New Roman"/>
                <w:sz w:val="24"/>
                <w:szCs w:val="24"/>
              </w:rPr>
              <w:t>–</w:t>
            </w:r>
            <w:r w:rsidRPr="00683B76">
              <w:rPr>
                <w:rFonts w:ascii="Times New Roman" w:hAnsi="Times New Roman"/>
                <w:sz w:val="24"/>
                <w:szCs w:val="24"/>
              </w:rPr>
              <w:t xml:space="preserve"> </w:t>
            </w:r>
            <w:r>
              <w:rPr>
                <w:rFonts w:ascii="Times New Roman" w:hAnsi="Times New Roman"/>
                <w:sz w:val="24"/>
                <w:szCs w:val="24"/>
              </w:rPr>
              <w:t>Pareri su richiesta della Giunta</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6</w:t>
            </w:r>
            <w:r w:rsidRPr="00683B76">
              <w:rPr>
                <w:rFonts w:ascii="Times New Roman" w:hAnsi="Times New Roman"/>
                <w:sz w:val="24"/>
                <w:szCs w:val="24"/>
              </w:rPr>
              <w:t>5</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b/>
                <w:bCs/>
                <w:sz w:val="24"/>
                <w:szCs w:val="24"/>
              </w:rPr>
              <w:t>CAPO VIII</w:t>
            </w:r>
            <w:r w:rsidRPr="00683B76">
              <w:rPr>
                <w:rFonts w:ascii="Times New Roman" w:hAnsi="Times New Roman"/>
                <w:sz w:val="24"/>
                <w:szCs w:val="24"/>
              </w:rPr>
              <w:t xml:space="preserve"> - Norme finali</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w:t>
            </w:r>
            <w:r w:rsidRPr="00683B76">
              <w:rPr>
                <w:rFonts w:ascii="Times New Roman" w:hAnsi="Times New Roman"/>
                <w:sz w:val="24"/>
                <w:szCs w:val="24"/>
              </w:rPr>
              <w:t>6</w:t>
            </w:r>
            <w:r>
              <w:rPr>
                <w:rFonts w:ascii="Times New Roman" w:hAnsi="Times New Roman"/>
                <w:sz w:val="24"/>
                <w:szCs w:val="24"/>
              </w:rPr>
              <w:t>5</w:t>
            </w:r>
          </w:p>
        </w:tc>
      </w:tr>
      <w:tr w:rsidR="00F44936" w:rsidRPr="00683B76" w:rsidTr="00F67481">
        <w:tc>
          <w:tcPr>
            <w:tcW w:w="8647" w:type="dxa"/>
            <w:shd w:val="clear" w:color="auto" w:fill="auto"/>
          </w:tcPr>
          <w:p w:rsidR="00F44936" w:rsidRPr="00683B76" w:rsidRDefault="00F44936" w:rsidP="0093799D">
            <w:pPr>
              <w:pStyle w:val="Contenutotabella"/>
              <w:spacing w:after="0"/>
              <w:rPr>
                <w:rFonts w:ascii="Times New Roman" w:hAnsi="Times New Roman"/>
                <w:sz w:val="24"/>
                <w:szCs w:val="24"/>
              </w:rPr>
            </w:pPr>
            <w:r w:rsidRPr="00683B76">
              <w:rPr>
                <w:rFonts w:ascii="Times New Roman" w:hAnsi="Times New Roman"/>
                <w:sz w:val="24"/>
                <w:szCs w:val="24"/>
              </w:rPr>
              <w:t>Art. 12</w:t>
            </w:r>
            <w:r>
              <w:rPr>
                <w:rFonts w:ascii="Times New Roman" w:hAnsi="Times New Roman"/>
                <w:sz w:val="24"/>
                <w:szCs w:val="24"/>
              </w:rPr>
              <w:t xml:space="preserve">8 </w:t>
            </w:r>
            <w:r w:rsidRPr="00683B76">
              <w:rPr>
                <w:rFonts w:ascii="Times New Roman" w:hAnsi="Times New Roman"/>
                <w:sz w:val="24"/>
                <w:szCs w:val="24"/>
              </w:rPr>
              <w:t xml:space="preserve"> Norme di rinvio</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w:t>
            </w:r>
            <w:r w:rsidRPr="00683B76">
              <w:rPr>
                <w:rFonts w:ascii="Times New Roman" w:hAnsi="Times New Roman"/>
                <w:sz w:val="24"/>
                <w:szCs w:val="24"/>
              </w:rPr>
              <w:t>6</w:t>
            </w:r>
            <w:r>
              <w:rPr>
                <w:rFonts w:ascii="Times New Roman" w:hAnsi="Times New Roman"/>
                <w:sz w:val="24"/>
                <w:szCs w:val="24"/>
              </w:rPr>
              <w:t>5</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12</w:t>
            </w:r>
            <w:r>
              <w:rPr>
                <w:rFonts w:ascii="Times New Roman" w:hAnsi="Times New Roman"/>
                <w:sz w:val="24"/>
                <w:szCs w:val="24"/>
              </w:rPr>
              <w:t>9</w:t>
            </w:r>
            <w:r w:rsidRPr="00683B76">
              <w:rPr>
                <w:rFonts w:ascii="Times New Roman" w:hAnsi="Times New Roman"/>
                <w:sz w:val="24"/>
                <w:szCs w:val="24"/>
              </w:rPr>
              <w:t xml:space="preserve"> - Pubblicità del regolamento</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w:t>
            </w:r>
            <w:r w:rsidRPr="00683B76">
              <w:rPr>
                <w:rFonts w:ascii="Times New Roman" w:hAnsi="Times New Roman"/>
                <w:sz w:val="24"/>
                <w:szCs w:val="24"/>
              </w:rPr>
              <w:t>6</w:t>
            </w:r>
            <w:r>
              <w:rPr>
                <w:rFonts w:ascii="Times New Roman" w:hAnsi="Times New Roman"/>
                <w:sz w:val="24"/>
                <w:szCs w:val="24"/>
              </w:rPr>
              <w:t>5</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w:t>
            </w:r>
            <w:r>
              <w:rPr>
                <w:rFonts w:ascii="Times New Roman" w:hAnsi="Times New Roman"/>
                <w:sz w:val="24"/>
                <w:szCs w:val="24"/>
              </w:rPr>
              <w:t>30</w:t>
            </w:r>
            <w:r w:rsidRPr="00683B76">
              <w:rPr>
                <w:rFonts w:ascii="Times New Roman" w:hAnsi="Times New Roman"/>
                <w:sz w:val="24"/>
                <w:szCs w:val="24"/>
              </w:rPr>
              <w:t xml:space="preserve"> - Abrogazione delle norme previgenti</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w:t>
            </w:r>
            <w:r w:rsidRPr="00683B76">
              <w:rPr>
                <w:rFonts w:ascii="Times New Roman" w:hAnsi="Times New Roman"/>
                <w:sz w:val="24"/>
                <w:szCs w:val="24"/>
              </w:rPr>
              <w:t>6</w:t>
            </w:r>
            <w:r>
              <w:rPr>
                <w:rFonts w:ascii="Times New Roman" w:hAnsi="Times New Roman"/>
                <w:sz w:val="24"/>
                <w:szCs w:val="24"/>
              </w:rPr>
              <w:t>5</w:t>
            </w:r>
          </w:p>
        </w:tc>
      </w:tr>
      <w:tr w:rsidR="00F44936" w:rsidRPr="00683B76" w:rsidTr="00F67481">
        <w:tc>
          <w:tcPr>
            <w:tcW w:w="8647" w:type="dxa"/>
            <w:shd w:val="clear" w:color="auto" w:fill="auto"/>
          </w:tcPr>
          <w:p w:rsidR="00F44936" w:rsidRPr="00683B76" w:rsidRDefault="00F44936" w:rsidP="0093799D">
            <w:pPr>
              <w:spacing w:after="0"/>
              <w:jc w:val="both"/>
              <w:rPr>
                <w:rFonts w:ascii="Times New Roman" w:hAnsi="Times New Roman"/>
                <w:sz w:val="24"/>
                <w:szCs w:val="24"/>
              </w:rPr>
            </w:pPr>
            <w:r w:rsidRPr="00683B76">
              <w:rPr>
                <w:rFonts w:ascii="Times New Roman" w:hAnsi="Times New Roman"/>
                <w:sz w:val="24"/>
                <w:szCs w:val="24"/>
              </w:rPr>
              <w:t>Art. 13</w:t>
            </w:r>
            <w:r>
              <w:rPr>
                <w:rFonts w:ascii="Times New Roman" w:hAnsi="Times New Roman"/>
                <w:sz w:val="24"/>
                <w:szCs w:val="24"/>
              </w:rPr>
              <w:t>1</w:t>
            </w:r>
            <w:r w:rsidRPr="00683B76">
              <w:rPr>
                <w:rFonts w:ascii="Times New Roman" w:hAnsi="Times New Roman"/>
                <w:sz w:val="24"/>
                <w:szCs w:val="24"/>
              </w:rPr>
              <w:t xml:space="preserve"> – Entrata in vigore</w:t>
            </w:r>
          </w:p>
        </w:tc>
        <w:tc>
          <w:tcPr>
            <w:tcW w:w="992" w:type="dxa"/>
            <w:shd w:val="clear" w:color="auto" w:fill="auto"/>
          </w:tcPr>
          <w:p w:rsidR="00F44936" w:rsidRPr="00683B76" w:rsidRDefault="00F44936" w:rsidP="0093799D">
            <w:pPr>
              <w:pStyle w:val="Contenutotabella"/>
              <w:spacing w:after="0"/>
              <w:jc w:val="right"/>
              <w:rPr>
                <w:rFonts w:ascii="Times New Roman" w:hAnsi="Times New Roman"/>
                <w:sz w:val="24"/>
                <w:szCs w:val="24"/>
              </w:rPr>
            </w:pPr>
            <w:r w:rsidRPr="00683B76">
              <w:rPr>
                <w:rFonts w:ascii="Times New Roman" w:hAnsi="Times New Roman"/>
                <w:sz w:val="24"/>
                <w:szCs w:val="24"/>
              </w:rPr>
              <w:t>Pag.</w:t>
            </w:r>
            <w:r>
              <w:rPr>
                <w:rFonts w:ascii="Times New Roman" w:hAnsi="Times New Roman"/>
                <w:sz w:val="24"/>
                <w:szCs w:val="24"/>
              </w:rPr>
              <w:t xml:space="preserve"> </w:t>
            </w:r>
            <w:r w:rsidRPr="00683B76">
              <w:rPr>
                <w:rFonts w:ascii="Times New Roman" w:hAnsi="Times New Roman"/>
                <w:sz w:val="24"/>
                <w:szCs w:val="24"/>
              </w:rPr>
              <w:t>6</w:t>
            </w:r>
            <w:r>
              <w:rPr>
                <w:rFonts w:ascii="Times New Roman" w:hAnsi="Times New Roman"/>
                <w:sz w:val="24"/>
                <w:szCs w:val="24"/>
              </w:rPr>
              <w:t>5</w:t>
            </w:r>
          </w:p>
        </w:tc>
      </w:tr>
    </w:tbl>
    <w:p w:rsidR="00F44936" w:rsidRPr="00683B76" w:rsidRDefault="00F44936" w:rsidP="00F44936">
      <w:pPr>
        <w:spacing w:after="0"/>
        <w:jc w:val="both"/>
        <w:rPr>
          <w:rFonts w:ascii="Times New Roman" w:hAnsi="Times New Roman"/>
          <w:sz w:val="24"/>
          <w:szCs w:val="24"/>
        </w:rPr>
      </w:pPr>
    </w:p>
    <w:p w:rsidR="00F44936" w:rsidRPr="00683B76" w:rsidRDefault="00F44936" w:rsidP="00F44936">
      <w:pPr>
        <w:spacing w:after="0"/>
        <w:jc w:val="both"/>
        <w:rPr>
          <w:rFonts w:ascii="Times New Roman" w:hAnsi="Times New Roman"/>
          <w:sz w:val="24"/>
          <w:szCs w:val="24"/>
        </w:rPr>
      </w:pPr>
    </w:p>
    <w:p w:rsidR="00F44936" w:rsidRPr="00683B76" w:rsidRDefault="00F44936" w:rsidP="00F44936">
      <w:pPr>
        <w:spacing w:after="0"/>
        <w:jc w:val="both"/>
        <w:rPr>
          <w:rFonts w:ascii="Times New Roman" w:hAnsi="Times New Roman"/>
          <w:sz w:val="24"/>
          <w:szCs w:val="24"/>
        </w:rPr>
      </w:pPr>
    </w:p>
    <w:p w:rsidR="00F44936" w:rsidRPr="00683B76" w:rsidRDefault="00F44936" w:rsidP="00F44936">
      <w:pPr>
        <w:spacing w:after="0"/>
        <w:jc w:val="both"/>
        <w:rPr>
          <w:rFonts w:ascii="Times New Roman" w:hAnsi="Times New Roman"/>
          <w:sz w:val="24"/>
          <w:szCs w:val="24"/>
        </w:rPr>
      </w:pPr>
    </w:p>
    <w:p w:rsidR="00F44936" w:rsidRPr="00683B76" w:rsidRDefault="00F44936" w:rsidP="00F44936">
      <w:pPr>
        <w:spacing w:after="0"/>
        <w:jc w:val="both"/>
        <w:rPr>
          <w:rFonts w:ascii="Times New Roman" w:hAnsi="Times New Roman"/>
          <w:sz w:val="24"/>
          <w:szCs w:val="24"/>
        </w:rPr>
      </w:pPr>
      <w:r w:rsidRPr="00683B76">
        <w:rPr>
          <w:rFonts w:ascii="Times New Roman" w:hAnsi="Times New Roman"/>
          <w:sz w:val="24"/>
          <w:szCs w:val="24"/>
        </w:rPr>
        <w:t xml:space="preserve"> </w:t>
      </w:r>
    </w:p>
    <w:p w:rsidR="00F44936" w:rsidRDefault="00F44936" w:rsidP="00751924">
      <w:pPr>
        <w:spacing w:after="0"/>
        <w:jc w:val="center"/>
        <w:rPr>
          <w:rFonts w:ascii="Times New Roman" w:hAnsi="Times New Roman"/>
          <w:b/>
          <w:sz w:val="32"/>
          <w:szCs w:val="32"/>
        </w:rPr>
      </w:pPr>
    </w:p>
    <w:p w:rsidR="00407C40" w:rsidRPr="00973E19" w:rsidRDefault="00407C40" w:rsidP="00751924">
      <w:pPr>
        <w:spacing w:after="0"/>
        <w:jc w:val="center"/>
        <w:rPr>
          <w:rFonts w:ascii="Times New Roman" w:hAnsi="Times New Roman"/>
          <w:b/>
          <w:sz w:val="32"/>
          <w:szCs w:val="32"/>
        </w:rPr>
      </w:pPr>
      <w:r w:rsidRPr="00973E19">
        <w:rPr>
          <w:rFonts w:ascii="Times New Roman" w:hAnsi="Times New Roman"/>
          <w:b/>
          <w:sz w:val="32"/>
          <w:szCs w:val="32"/>
        </w:rPr>
        <w:lastRenderedPageBreak/>
        <w:t xml:space="preserve">CAPO </w:t>
      </w:r>
      <w:r w:rsidR="005D014D" w:rsidRPr="00973E19">
        <w:rPr>
          <w:rFonts w:ascii="Times New Roman" w:hAnsi="Times New Roman"/>
          <w:b/>
          <w:sz w:val="32"/>
          <w:szCs w:val="32"/>
        </w:rPr>
        <w:t xml:space="preserve"> </w:t>
      </w:r>
      <w:r w:rsidRPr="00973E19">
        <w:rPr>
          <w:rFonts w:ascii="Times New Roman" w:hAnsi="Times New Roman"/>
          <w:b/>
          <w:sz w:val="32"/>
          <w:szCs w:val="32"/>
        </w:rPr>
        <w:t>I</w:t>
      </w:r>
    </w:p>
    <w:p w:rsidR="00407C40" w:rsidRPr="00973E19" w:rsidRDefault="00407C40" w:rsidP="00973E19">
      <w:pPr>
        <w:spacing w:after="0" w:line="240" w:lineRule="auto"/>
        <w:jc w:val="center"/>
        <w:rPr>
          <w:rFonts w:ascii="Times New Roman" w:hAnsi="Times New Roman"/>
          <w:b/>
          <w:sz w:val="32"/>
          <w:szCs w:val="32"/>
        </w:rPr>
      </w:pPr>
      <w:r w:rsidRPr="00973E19">
        <w:rPr>
          <w:rFonts w:ascii="Times New Roman" w:hAnsi="Times New Roman"/>
          <w:b/>
          <w:sz w:val="32"/>
          <w:szCs w:val="32"/>
        </w:rPr>
        <w:t>ASPETTI GENERALI</w:t>
      </w:r>
    </w:p>
    <w:p w:rsidR="005D014D" w:rsidRDefault="005D014D" w:rsidP="00973E19">
      <w:pPr>
        <w:spacing w:after="0" w:line="240" w:lineRule="auto"/>
        <w:jc w:val="center"/>
        <w:rPr>
          <w:rFonts w:ascii="Times New Roman" w:hAnsi="Times New Roman"/>
          <w:b/>
          <w:sz w:val="24"/>
          <w:szCs w:val="24"/>
        </w:rPr>
      </w:pPr>
    </w:p>
    <w:p w:rsidR="00407C40" w:rsidRPr="005D014D" w:rsidRDefault="00407C40" w:rsidP="00973E19">
      <w:pPr>
        <w:spacing w:after="0" w:line="240" w:lineRule="auto"/>
        <w:jc w:val="center"/>
        <w:rPr>
          <w:rFonts w:ascii="Times New Roman" w:hAnsi="Times New Roman"/>
          <w:b/>
          <w:sz w:val="24"/>
          <w:szCs w:val="24"/>
        </w:rPr>
      </w:pPr>
      <w:r w:rsidRPr="005D014D">
        <w:rPr>
          <w:rFonts w:ascii="Times New Roman" w:hAnsi="Times New Roman"/>
          <w:b/>
          <w:sz w:val="24"/>
          <w:szCs w:val="24"/>
        </w:rPr>
        <w:t>TITOLO I</w:t>
      </w:r>
    </w:p>
    <w:p w:rsidR="00407C40" w:rsidRPr="005D014D" w:rsidRDefault="00407C40">
      <w:pPr>
        <w:spacing w:after="0"/>
        <w:jc w:val="center"/>
        <w:rPr>
          <w:rFonts w:ascii="Times New Roman" w:hAnsi="Times New Roman"/>
          <w:b/>
          <w:sz w:val="24"/>
          <w:szCs w:val="24"/>
        </w:rPr>
      </w:pPr>
      <w:r w:rsidRPr="005D014D">
        <w:rPr>
          <w:rFonts w:ascii="Times New Roman" w:hAnsi="Times New Roman"/>
          <w:b/>
          <w:sz w:val="24"/>
          <w:szCs w:val="24"/>
        </w:rPr>
        <w:t>FINALITÀ E CONTENUTO</w:t>
      </w:r>
    </w:p>
    <w:p w:rsidR="00407C40" w:rsidRPr="0012123F" w:rsidRDefault="00407C40">
      <w:pPr>
        <w:spacing w:after="0"/>
        <w:jc w:val="center"/>
        <w:rPr>
          <w:rFonts w:ascii="Times New Roman" w:hAnsi="Times New Roman"/>
          <w:sz w:val="24"/>
          <w:szCs w:val="24"/>
        </w:rPr>
      </w:pPr>
    </w:p>
    <w:p w:rsidR="00407C40" w:rsidRPr="00B66861" w:rsidRDefault="00407C40">
      <w:pPr>
        <w:spacing w:after="0"/>
        <w:jc w:val="center"/>
        <w:rPr>
          <w:rFonts w:ascii="Times New Roman" w:hAnsi="Times New Roman"/>
          <w:b/>
          <w:sz w:val="24"/>
          <w:szCs w:val="24"/>
        </w:rPr>
      </w:pPr>
      <w:r w:rsidRPr="00B66861">
        <w:rPr>
          <w:rFonts w:ascii="Times New Roman" w:hAnsi="Times New Roman"/>
          <w:b/>
          <w:sz w:val="24"/>
          <w:szCs w:val="24"/>
        </w:rPr>
        <w:t>Art. 1</w:t>
      </w:r>
    </w:p>
    <w:p w:rsidR="00407C40" w:rsidRPr="00B66861" w:rsidRDefault="00407C40">
      <w:pPr>
        <w:spacing w:after="0"/>
        <w:jc w:val="center"/>
        <w:rPr>
          <w:rFonts w:ascii="Times New Roman" w:hAnsi="Times New Roman"/>
          <w:b/>
          <w:sz w:val="24"/>
          <w:szCs w:val="24"/>
        </w:rPr>
      </w:pPr>
      <w:r w:rsidRPr="00B66861">
        <w:rPr>
          <w:rFonts w:ascii="Times New Roman" w:hAnsi="Times New Roman"/>
          <w:b/>
          <w:sz w:val="24"/>
          <w:szCs w:val="24"/>
        </w:rPr>
        <w:t xml:space="preserve"> Scopo e ambito di applicazione</w:t>
      </w:r>
    </w:p>
    <w:p w:rsidR="00407C40" w:rsidRPr="00B66861" w:rsidRDefault="00407C40">
      <w:pPr>
        <w:spacing w:after="0"/>
        <w:jc w:val="center"/>
        <w:rPr>
          <w:rFonts w:ascii="Times New Roman" w:hAnsi="Times New Roman"/>
          <w:b/>
          <w:sz w:val="24"/>
          <w:szCs w:val="24"/>
        </w:rPr>
      </w:pPr>
      <w:r w:rsidRPr="00B66861">
        <w:rPr>
          <w:rFonts w:ascii="Times New Roman" w:hAnsi="Times New Roman"/>
          <w:b/>
          <w:sz w:val="24"/>
          <w:szCs w:val="24"/>
        </w:rPr>
        <w:t>(Art. 152,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726F7B">
        <w:rPr>
          <w:rFonts w:ascii="Times New Roman" w:hAnsi="Times New Roman"/>
          <w:sz w:val="24"/>
          <w:szCs w:val="24"/>
        </w:rPr>
        <w:t xml:space="preserve"> </w:t>
      </w:r>
      <w:r w:rsidRPr="0012123F">
        <w:rPr>
          <w:rFonts w:ascii="Times New Roman" w:hAnsi="Times New Roman"/>
          <w:sz w:val="24"/>
          <w:szCs w:val="24"/>
        </w:rPr>
        <w:t>Il presente regolamento disciplina, in conformità alle norme statutarie ed al regolamento sull’ordinamento degli uffici e dei servizi, l’ordinamento contabile dell’ente nel rispetto dei principi stabiliti dal Testo Unico delle Leggi sull’Ordinamento degli Enti Locali (T.U.E.L.) approvato con decreto legislativo 18 agosto 2000, n. 267 e successive modificazioni ed integrazioni, dal decreto legislativo 23 giugno 2011, n. 118 e dai principi contabili generali ed applicati allegati al richiamato decreto legislativo n. 118/2011.</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726F7B">
        <w:rPr>
          <w:rFonts w:ascii="Times New Roman" w:hAnsi="Times New Roman"/>
          <w:sz w:val="24"/>
          <w:szCs w:val="24"/>
        </w:rPr>
        <w:t xml:space="preserve"> </w:t>
      </w:r>
      <w:r w:rsidRPr="0012123F">
        <w:rPr>
          <w:rFonts w:ascii="Times New Roman" w:hAnsi="Times New Roman"/>
          <w:sz w:val="24"/>
          <w:szCs w:val="24"/>
        </w:rPr>
        <w:t xml:space="preserve">Esso costituisce un insieme organico di regole finalizzate alla rilevazione, analisi, controllo e rendicontazione dei fatti gestionali che comportano entrate e spese, costi ed oneri, ricavi e proventi ovvero che determinano variazioni qualitative/quantitative degli elementi attivi e passivi del patrimonio dell’ente.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w:t>
      </w:r>
      <w:r w:rsidR="00726F7B">
        <w:rPr>
          <w:rFonts w:ascii="Times New Roman" w:hAnsi="Times New Roman"/>
          <w:sz w:val="24"/>
          <w:szCs w:val="24"/>
        </w:rPr>
        <w:t xml:space="preserve"> </w:t>
      </w:r>
      <w:r w:rsidRPr="0012123F">
        <w:rPr>
          <w:rFonts w:ascii="Times New Roman" w:hAnsi="Times New Roman"/>
          <w:sz w:val="24"/>
          <w:szCs w:val="24"/>
        </w:rPr>
        <w:t>A tale fine il presente regolamento stabilisce le competenze, le procedure e le modalità in ordine alle attività di programmazione finanziaria, di gestione e di rendicontazione, adottando un sistema di scritture contabili ritenuto idoneo per la rilevazione dei fatti gestionali che hanno carattere finanziario, economico e patrimoniale.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w:t>
      </w:r>
      <w:r w:rsidR="00726F7B">
        <w:rPr>
          <w:rFonts w:ascii="Times New Roman" w:hAnsi="Times New Roman"/>
          <w:sz w:val="24"/>
          <w:szCs w:val="24"/>
        </w:rPr>
        <w:t xml:space="preserve"> </w:t>
      </w:r>
      <w:r w:rsidRPr="0012123F">
        <w:rPr>
          <w:rFonts w:ascii="Times New Roman" w:hAnsi="Times New Roman"/>
          <w:sz w:val="24"/>
          <w:szCs w:val="24"/>
        </w:rPr>
        <w:t>Ai sensi dell’articolo 152, comma 4 del D.Lgs. n. 267/2000, all’ente si applicano oltre alle disposizioni sull’ordinamento finanziario e contabile degli enti locali aventi natura di principi generali con valore di limite inderogabile, quelle derogabili previsti nello stesso articolo, quando non diversamente disciplinate dal presente regolamento ed alle quali espressamente si rinvia.</w:t>
      </w:r>
    </w:p>
    <w:p w:rsidR="00407C40" w:rsidRPr="0012123F" w:rsidRDefault="00407C40" w:rsidP="006D0FDF">
      <w:pPr>
        <w:spacing w:after="0"/>
        <w:jc w:val="center"/>
        <w:rPr>
          <w:rFonts w:ascii="Times New Roman" w:hAnsi="Times New Roman"/>
          <w:sz w:val="24"/>
          <w:szCs w:val="24"/>
        </w:rPr>
      </w:pPr>
    </w:p>
    <w:p w:rsidR="00407C40" w:rsidRPr="00B66861" w:rsidRDefault="00407C40" w:rsidP="006D0FDF">
      <w:pPr>
        <w:spacing w:after="0"/>
        <w:jc w:val="center"/>
        <w:rPr>
          <w:rFonts w:ascii="Times New Roman" w:hAnsi="Times New Roman"/>
          <w:b/>
          <w:sz w:val="24"/>
          <w:szCs w:val="24"/>
        </w:rPr>
      </w:pPr>
      <w:r w:rsidRPr="00B66861">
        <w:rPr>
          <w:rFonts w:ascii="Times New Roman" w:hAnsi="Times New Roman"/>
          <w:b/>
          <w:sz w:val="24"/>
          <w:szCs w:val="24"/>
        </w:rPr>
        <w:t>TITOLO II</w:t>
      </w:r>
    </w:p>
    <w:p w:rsidR="00407C40" w:rsidRPr="00B66861" w:rsidRDefault="00407C40" w:rsidP="006D0FDF">
      <w:pPr>
        <w:spacing w:after="0"/>
        <w:jc w:val="center"/>
        <w:rPr>
          <w:rFonts w:ascii="Times New Roman" w:hAnsi="Times New Roman"/>
          <w:b/>
          <w:sz w:val="24"/>
          <w:szCs w:val="24"/>
        </w:rPr>
      </w:pPr>
      <w:r w:rsidRPr="00B66861">
        <w:rPr>
          <w:rFonts w:ascii="Times New Roman" w:hAnsi="Times New Roman"/>
          <w:b/>
          <w:sz w:val="24"/>
          <w:szCs w:val="24"/>
        </w:rPr>
        <w:t>IL SERVIZIO FINANZIARIO</w:t>
      </w:r>
    </w:p>
    <w:p w:rsidR="00751924" w:rsidRPr="00726F7B" w:rsidRDefault="00751924" w:rsidP="006D0FDF">
      <w:pPr>
        <w:spacing w:after="0"/>
        <w:jc w:val="center"/>
        <w:rPr>
          <w:rFonts w:ascii="Times New Roman" w:hAnsi="Times New Roman"/>
          <w:sz w:val="10"/>
          <w:szCs w:val="10"/>
        </w:rPr>
      </w:pPr>
    </w:p>
    <w:p w:rsidR="00407C40" w:rsidRPr="00B66861" w:rsidRDefault="00407C40" w:rsidP="006D0FDF">
      <w:pPr>
        <w:spacing w:after="0"/>
        <w:jc w:val="center"/>
        <w:rPr>
          <w:rFonts w:ascii="Times New Roman" w:hAnsi="Times New Roman"/>
          <w:b/>
          <w:sz w:val="24"/>
          <w:szCs w:val="24"/>
        </w:rPr>
      </w:pPr>
      <w:r w:rsidRPr="00B66861">
        <w:rPr>
          <w:rFonts w:ascii="Times New Roman" w:hAnsi="Times New Roman"/>
          <w:b/>
          <w:sz w:val="24"/>
          <w:szCs w:val="24"/>
        </w:rPr>
        <w:t>Art. 2</w:t>
      </w:r>
    </w:p>
    <w:p w:rsidR="00407C40" w:rsidRPr="00B66861" w:rsidRDefault="00407C40" w:rsidP="006D0FDF">
      <w:pPr>
        <w:spacing w:after="0"/>
        <w:jc w:val="center"/>
        <w:rPr>
          <w:rFonts w:ascii="Times New Roman" w:hAnsi="Times New Roman"/>
          <w:b/>
          <w:sz w:val="24"/>
          <w:szCs w:val="24"/>
        </w:rPr>
      </w:pPr>
      <w:r w:rsidRPr="00B66861">
        <w:rPr>
          <w:rFonts w:ascii="Times New Roman" w:hAnsi="Times New Roman"/>
          <w:b/>
          <w:sz w:val="24"/>
          <w:szCs w:val="24"/>
        </w:rPr>
        <w:t xml:space="preserve">I Servizi Finanziari: funzioni </w:t>
      </w:r>
    </w:p>
    <w:p w:rsidR="00407C40" w:rsidRPr="00B66861" w:rsidRDefault="00407C40" w:rsidP="006D0FDF">
      <w:pPr>
        <w:spacing w:after="0"/>
        <w:jc w:val="center"/>
        <w:rPr>
          <w:rFonts w:ascii="Times New Roman" w:hAnsi="Times New Roman"/>
          <w:b/>
          <w:sz w:val="24"/>
          <w:szCs w:val="24"/>
        </w:rPr>
      </w:pPr>
      <w:r w:rsidRPr="00B66861">
        <w:rPr>
          <w:rFonts w:ascii="Times New Roman" w:hAnsi="Times New Roman"/>
          <w:b/>
          <w:sz w:val="24"/>
          <w:szCs w:val="24"/>
        </w:rPr>
        <w:t>(Art. 153,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726F7B">
        <w:rPr>
          <w:rFonts w:ascii="Times New Roman" w:hAnsi="Times New Roman"/>
          <w:sz w:val="24"/>
          <w:szCs w:val="24"/>
        </w:rPr>
        <w:t xml:space="preserve"> </w:t>
      </w:r>
      <w:r w:rsidRPr="0012123F">
        <w:rPr>
          <w:rFonts w:ascii="Times New Roman" w:hAnsi="Times New Roman"/>
          <w:sz w:val="24"/>
          <w:szCs w:val="24"/>
        </w:rPr>
        <w:t>Il “Servizio finanziario o di ragioneria”, così definito dall’art. 153 del D.Lgs. n. 267/2000, è organizzato in modo da garantire l’esercizio delle funzioni di coordinamento e di gestione dell’attività finanziaria dell’Ente e più precisamente:</w:t>
      </w:r>
    </w:p>
    <w:p w:rsidR="00407C40" w:rsidRPr="0012123F" w:rsidRDefault="004216B1" w:rsidP="006D0FDF">
      <w:pPr>
        <w:spacing w:after="0"/>
        <w:jc w:val="both"/>
        <w:rPr>
          <w:rFonts w:ascii="Times New Roman" w:hAnsi="Times New Roman"/>
          <w:sz w:val="24"/>
          <w:szCs w:val="24"/>
        </w:rPr>
      </w:pPr>
      <w:r>
        <w:rPr>
          <w:rFonts w:ascii="Times New Roman" w:hAnsi="Times New Roman"/>
          <w:sz w:val="24"/>
          <w:szCs w:val="24"/>
        </w:rPr>
        <w:t xml:space="preserve">a) </w:t>
      </w:r>
      <w:r w:rsidR="00407C40" w:rsidRPr="0012123F">
        <w:rPr>
          <w:rFonts w:ascii="Times New Roman" w:hAnsi="Times New Roman"/>
          <w:sz w:val="24"/>
          <w:szCs w:val="24"/>
        </w:rPr>
        <w:t>la programmazione e i bilanci;</w:t>
      </w:r>
    </w:p>
    <w:p w:rsidR="00407C40" w:rsidRPr="0012123F" w:rsidRDefault="004216B1" w:rsidP="006D0FDF">
      <w:pPr>
        <w:spacing w:after="0"/>
        <w:jc w:val="both"/>
        <w:rPr>
          <w:rFonts w:ascii="Times New Roman" w:hAnsi="Times New Roman"/>
          <w:sz w:val="24"/>
          <w:szCs w:val="24"/>
        </w:rPr>
      </w:pPr>
      <w:r>
        <w:rPr>
          <w:rFonts w:ascii="Times New Roman" w:hAnsi="Times New Roman"/>
          <w:sz w:val="24"/>
          <w:szCs w:val="24"/>
        </w:rPr>
        <w:t xml:space="preserve">b) </w:t>
      </w:r>
      <w:r w:rsidR="00407C40" w:rsidRPr="0012123F">
        <w:rPr>
          <w:rFonts w:ascii="Times New Roman" w:hAnsi="Times New Roman"/>
          <w:sz w:val="24"/>
          <w:szCs w:val="24"/>
        </w:rPr>
        <w:t>la rilevazione e dimostrazione dei risultati di gestione;</w:t>
      </w:r>
    </w:p>
    <w:p w:rsidR="00407C40" w:rsidRPr="0012123F" w:rsidRDefault="004216B1" w:rsidP="006D0FDF">
      <w:pPr>
        <w:spacing w:after="0"/>
        <w:jc w:val="both"/>
        <w:rPr>
          <w:rFonts w:ascii="Times New Roman" w:hAnsi="Times New Roman"/>
          <w:sz w:val="24"/>
          <w:szCs w:val="24"/>
        </w:rPr>
      </w:pPr>
      <w:r>
        <w:rPr>
          <w:rFonts w:ascii="Times New Roman" w:hAnsi="Times New Roman"/>
          <w:sz w:val="24"/>
          <w:szCs w:val="24"/>
        </w:rPr>
        <w:t xml:space="preserve">c) </w:t>
      </w:r>
      <w:r w:rsidR="00407C40" w:rsidRPr="0012123F">
        <w:rPr>
          <w:rFonts w:ascii="Times New Roman" w:hAnsi="Times New Roman"/>
          <w:sz w:val="24"/>
          <w:szCs w:val="24"/>
        </w:rPr>
        <w:t>la gestione del bilancio riferita alle entrate;</w:t>
      </w:r>
    </w:p>
    <w:p w:rsidR="00407C40" w:rsidRPr="0012123F" w:rsidRDefault="004216B1" w:rsidP="006D0FDF">
      <w:pPr>
        <w:spacing w:after="0"/>
        <w:jc w:val="both"/>
        <w:rPr>
          <w:rFonts w:ascii="Times New Roman" w:hAnsi="Times New Roman"/>
          <w:sz w:val="24"/>
          <w:szCs w:val="24"/>
        </w:rPr>
      </w:pPr>
      <w:r>
        <w:rPr>
          <w:rFonts w:ascii="Times New Roman" w:hAnsi="Times New Roman"/>
          <w:sz w:val="24"/>
          <w:szCs w:val="24"/>
        </w:rPr>
        <w:t xml:space="preserve">d) </w:t>
      </w:r>
      <w:r w:rsidR="00407C40" w:rsidRPr="0012123F">
        <w:rPr>
          <w:rFonts w:ascii="Times New Roman" w:hAnsi="Times New Roman"/>
          <w:sz w:val="24"/>
          <w:szCs w:val="24"/>
        </w:rPr>
        <w:t>la gestione del bilancio riferita alle spese;</w:t>
      </w:r>
    </w:p>
    <w:p w:rsidR="00407C40" w:rsidRPr="0012123F" w:rsidRDefault="004216B1" w:rsidP="006D0FDF">
      <w:pPr>
        <w:spacing w:after="0"/>
        <w:jc w:val="both"/>
        <w:rPr>
          <w:rFonts w:ascii="Times New Roman" w:hAnsi="Times New Roman"/>
          <w:sz w:val="24"/>
          <w:szCs w:val="24"/>
        </w:rPr>
      </w:pPr>
      <w:r>
        <w:rPr>
          <w:rFonts w:ascii="Times New Roman" w:hAnsi="Times New Roman"/>
          <w:sz w:val="24"/>
          <w:szCs w:val="24"/>
        </w:rPr>
        <w:t xml:space="preserve">e) </w:t>
      </w:r>
      <w:r w:rsidR="00407C40" w:rsidRPr="0012123F">
        <w:rPr>
          <w:rFonts w:ascii="Times New Roman" w:hAnsi="Times New Roman"/>
          <w:sz w:val="24"/>
          <w:szCs w:val="24"/>
        </w:rPr>
        <w:t>il controllo e salvaguardia degli equilibri di bilancio;</w:t>
      </w:r>
    </w:p>
    <w:p w:rsidR="00407C40" w:rsidRPr="0012123F" w:rsidRDefault="004216B1" w:rsidP="006D0FDF">
      <w:pPr>
        <w:spacing w:after="0"/>
        <w:jc w:val="both"/>
        <w:rPr>
          <w:rFonts w:ascii="Times New Roman" w:hAnsi="Times New Roman"/>
          <w:sz w:val="24"/>
          <w:szCs w:val="24"/>
        </w:rPr>
      </w:pPr>
      <w:r>
        <w:rPr>
          <w:rFonts w:ascii="Times New Roman" w:hAnsi="Times New Roman"/>
          <w:sz w:val="24"/>
          <w:szCs w:val="24"/>
        </w:rPr>
        <w:t xml:space="preserve">f) </w:t>
      </w:r>
      <w:r w:rsidR="00407C40" w:rsidRPr="0012123F">
        <w:rPr>
          <w:rFonts w:ascii="Times New Roman" w:hAnsi="Times New Roman"/>
          <w:sz w:val="24"/>
          <w:szCs w:val="24"/>
        </w:rPr>
        <w:t>i rapporti con il servizio di tesoreria e con gli altri agenti contabili interni;</w:t>
      </w:r>
    </w:p>
    <w:p w:rsidR="00407C40" w:rsidRPr="0012123F" w:rsidRDefault="004216B1" w:rsidP="006D0FDF">
      <w:pPr>
        <w:spacing w:after="0"/>
        <w:jc w:val="both"/>
        <w:rPr>
          <w:rFonts w:ascii="Times New Roman" w:hAnsi="Times New Roman"/>
          <w:sz w:val="24"/>
          <w:szCs w:val="24"/>
        </w:rPr>
      </w:pPr>
      <w:r>
        <w:rPr>
          <w:rFonts w:ascii="Times New Roman" w:hAnsi="Times New Roman"/>
          <w:sz w:val="24"/>
          <w:szCs w:val="24"/>
        </w:rPr>
        <w:t xml:space="preserve">g) </w:t>
      </w:r>
      <w:r w:rsidR="00407C40" w:rsidRPr="0012123F">
        <w:rPr>
          <w:rFonts w:ascii="Times New Roman" w:hAnsi="Times New Roman"/>
          <w:sz w:val="24"/>
          <w:szCs w:val="24"/>
        </w:rPr>
        <w:t>i rapporti con l’organo di revisione economico-finanziaria;</w:t>
      </w:r>
    </w:p>
    <w:p w:rsidR="00407C40" w:rsidRPr="0012123F" w:rsidRDefault="004216B1" w:rsidP="006D0FDF">
      <w:pPr>
        <w:spacing w:after="0"/>
        <w:jc w:val="both"/>
        <w:rPr>
          <w:rFonts w:ascii="Times New Roman" w:hAnsi="Times New Roman"/>
          <w:sz w:val="24"/>
          <w:szCs w:val="24"/>
        </w:rPr>
      </w:pPr>
      <w:r>
        <w:rPr>
          <w:rFonts w:ascii="Times New Roman" w:hAnsi="Times New Roman"/>
          <w:sz w:val="24"/>
          <w:szCs w:val="24"/>
        </w:rPr>
        <w:lastRenderedPageBreak/>
        <w:t xml:space="preserve">h) </w:t>
      </w:r>
      <w:r w:rsidR="00407C40" w:rsidRPr="0012123F">
        <w:rPr>
          <w:rFonts w:ascii="Times New Roman" w:hAnsi="Times New Roman"/>
          <w:sz w:val="24"/>
          <w:szCs w:val="24"/>
        </w:rPr>
        <w:t>la tenuta dello stato patrimoniale e degli inventari;</w:t>
      </w:r>
    </w:p>
    <w:p w:rsidR="00407C40" w:rsidRPr="0012123F" w:rsidRDefault="004216B1" w:rsidP="006D0FDF">
      <w:pPr>
        <w:spacing w:after="0"/>
        <w:jc w:val="both"/>
        <w:rPr>
          <w:rFonts w:ascii="Times New Roman" w:hAnsi="Times New Roman"/>
          <w:sz w:val="24"/>
          <w:szCs w:val="24"/>
        </w:rPr>
      </w:pPr>
      <w:r>
        <w:rPr>
          <w:rFonts w:ascii="Times New Roman" w:hAnsi="Times New Roman"/>
          <w:sz w:val="24"/>
          <w:szCs w:val="24"/>
        </w:rPr>
        <w:t xml:space="preserve">i) </w:t>
      </w:r>
      <w:r w:rsidR="00407C40" w:rsidRPr="0012123F">
        <w:rPr>
          <w:rFonts w:ascii="Times New Roman" w:hAnsi="Times New Roman"/>
          <w:sz w:val="24"/>
          <w:szCs w:val="24"/>
        </w:rPr>
        <w:t>la tenuta della contabilità ai fini fiscali;</w:t>
      </w:r>
    </w:p>
    <w:p w:rsidR="00407C40" w:rsidRPr="0012123F" w:rsidRDefault="004216B1" w:rsidP="006D0FDF">
      <w:pPr>
        <w:spacing w:after="0"/>
        <w:jc w:val="both"/>
        <w:rPr>
          <w:rFonts w:ascii="Times New Roman" w:hAnsi="Times New Roman"/>
          <w:sz w:val="24"/>
          <w:szCs w:val="24"/>
        </w:rPr>
      </w:pPr>
      <w:r>
        <w:rPr>
          <w:rFonts w:ascii="Times New Roman" w:hAnsi="Times New Roman"/>
          <w:sz w:val="24"/>
          <w:szCs w:val="24"/>
        </w:rPr>
        <w:t xml:space="preserve">j) </w:t>
      </w:r>
      <w:r w:rsidR="00407C40" w:rsidRPr="0012123F">
        <w:rPr>
          <w:rFonts w:ascii="Times New Roman" w:hAnsi="Times New Roman"/>
          <w:sz w:val="24"/>
          <w:szCs w:val="24"/>
        </w:rPr>
        <w:t>i rapporti con la funzione del controllo di gestione e con i servizi dell’ente.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Le articolazioni operative del Settore Servizi Finanziari sono strutturate secondo quanto previsto dal regolamento degli uffici e dei servizi.</w:t>
      </w:r>
      <w:r w:rsidRPr="0012123F">
        <w:rPr>
          <w:rFonts w:ascii="Times New Roman" w:hAnsi="Times New Roman"/>
          <w:sz w:val="24"/>
          <w:szCs w:val="24"/>
        </w:rPr>
        <w:tab/>
      </w:r>
    </w:p>
    <w:p w:rsidR="005D014D" w:rsidRPr="005D014D" w:rsidRDefault="005D014D" w:rsidP="006D0FDF">
      <w:pPr>
        <w:spacing w:after="0"/>
        <w:jc w:val="center"/>
        <w:rPr>
          <w:rFonts w:ascii="Times New Roman" w:hAnsi="Times New Roman"/>
          <w:b/>
          <w:sz w:val="16"/>
          <w:szCs w:val="16"/>
        </w:rPr>
      </w:pPr>
    </w:p>
    <w:p w:rsidR="00407C40" w:rsidRPr="00B66861" w:rsidRDefault="00407C40" w:rsidP="006D0FDF">
      <w:pPr>
        <w:spacing w:after="0"/>
        <w:jc w:val="center"/>
        <w:rPr>
          <w:rFonts w:ascii="Times New Roman" w:hAnsi="Times New Roman"/>
          <w:b/>
          <w:sz w:val="24"/>
          <w:szCs w:val="24"/>
        </w:rPr>
      </w:pPr>
      <w:r w:rsidRPr="00B66861">
        <w:rPr>
          <w:rFonts w:ascii="Times New Roman" w:hAnsi="Times New Roman"/>
          <w:b/>
          <w:sz w:val="24"/>
          <w:szCs w:val="24"/>
        </w:rPr>
        <w:t>Art. 3</w:t>
      </w:r>
    </w:p>
    <w:p w:rsidR="00407C40" w:rsidRPr="00B66861" w:rsidRDefault="00407C40" w:rsidP="006D0FDF">
      <w:pPr>
        <w:spacing w:after="0"/>
        <w:jc w:val="center"/>
        <w:rPr>
          <w:rFonts w:ascii="Times New Roman" w:hAnsi="Times New Roman"/>
          <w:b/>
          <w:sz w:val="24"/>
          <w:szCs w:val="24"/>
        </w:rPr>
      </w:pPr>
      <w:r w:rsidRPr="00B66861">
        <w:rPr>
          <w:rFonts w:ascii="Times New Roman" w:hAnsi="Times New Roman"/>
          <w:b/>
          <w:sz w:val="24"/>
          <w:szCs w:val="24"/>
        </w:rPr>
        <w:t>Il Responsabile de</w:t>
      </w:r>
      <w:r w:rsidR="0093799D">
        <w:rPr>
          <w:rFonts w:ascii="Times New Roman" w:hAnsi="Times New Roman"/>
          <w:b/>
          <w:sz w:val="24"/>
          <w:szCs w:val="24"/>
        </w:rPr>
        <w:t>i</w:t>
      </w:r>
      <w:r w:rsidRPr="00B66861">
        <w:rPr>
          <w:rFonts w:ascii="Times New Roman" w:hAnsi="Times New Roman"/>
          <w:b/>
          <w:sz w:val="24"/>
          <w:szCs w:val="24"/>
        </w:rPr>
        <w:t xml:space="preserve"> Servizi Finanziari </w:t>
      </w:r>
    </w:p>
    <w:p w:rsidR="00407C40" w:rsidRPr="00B66861" w:rsidRDefault="00407C40" w:rsidP="006D0FDF">
      <w:pPr>
        <w:spacing w:after="0"/>
        <w:jc w:val="center"/>
        <w:rPr>
          <w:rFonts w:ascii="Times New Roman" w:hAnsi="Times New Roman"/>
          <w:b/>
          <w:sz w:val="24"/>
          <w:szCs w:val="24"/>
        </w:rPr>
      </w:pPr>
      <w:r w:rsidRPr="00B66861">
        <w:rPr>
          <w:rFonts w:ascii="Times New Roman" w:hAnsi="Times New Roman"/>
          <w:b/>
          <w:sz w:val="24"/>
          <w:szCs w:val="24"/>
        </w:rPr>
        <w:t>(Art. 153, c. 3,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Il Responsabile del Settore  Servizi Finanziari, oltre a svolgere una funzione di coordinamento delle varie articolazioni del settore: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w:t>
      </w:r>
      <w:r w:rsidR="004216B1">
        <w:rPr>
          <w:rFonts w:ascii="Times New Roman" w:hAnsi="Times New Roman"/>
          <w:sz w:val="24"/>
          <w:szCs w:val="24"/>
        </w:rPr>
        <w:t xml:space="preserve"> </w:t>
      </w:r>
      <w:r w:rsidRPr="0012123F">
        <w:rPr>
          <w:rFonts w:ascii="Times New Roman" w:hAnsi="Times New Roman"/>
          <w:sz w:val="24"/>
          <w:szCs w:val="24"/>
        </w:rPr>
        <w:t xml:space="preserve">è preposto alla verifica di veridicità delle previsioni di entrata e di compatibilità delle previsioni di spesa da iscriversi nel bilancio di previsione;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b)</w:t>
      </w:r>
      <w:r w:rsidR="004216B1">
        <w:rPr>
          <w:rFonts w:ascii="Times New Roman" w:hAnsi="Times New Roman"/>
          <w:sz w:val="24"/>
          <w:szCs w:val="24"/>
        </w:rPr>
        <w:t xml:space="preserve"> </w:t>
      </w:r>
      <w:r w:rsidRPr="0012123F">
        <w:rPr>
          <w:rFonts w:ascii="Times New Roman" w:hAnsi="Times New Roman"/>
          <w:sz w:val="24"/>
          <w:szCs w:val="24"/>
        </w:rPr>
        <w:t>è preposto alla verifica periodica dello stato di accertamento delle entrate e di impegno delle spese e più in generale alla salvaguardia degli equilibri finanziari complessivi della gestione e dei vincoli di finanza pubblica;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c)</w:t>
      </w:r>
      <w:r w:rsidR="004216B1">
        <w:rPr>
          <w:rFonts w:ascii="Times New Roman" w:hAnsi="Times New Roman"/>
          <w:sz w:val="24"/>
          <w:szCs w:val="24"/>
        </w:rPr>
        <w:t xml:space="preserve"> </w:t>
      </w:r>
      <w:r w:rsidRPr="0012123F">
        <w:rPr>
          <w:rFonts w:ascii="Times New Roman" w:hAnsi="Times New Roman"/>
          <w:sz w:val="24"/>
          <w:szCs w:val="24"/>
        </w:rPr>
        <w:t>esprime il parere di regolarità contabile sulle proposte di deliberazione di Giunta e di Consiglio di cui al successivo articolo 4;</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d)</w:t>
      </w:r>
      <w:r w:rsidR="004216B1">
        <w:rPr>
          <w:rFonts w:ascii="Times New Roman" w:hAnsi="Times New Roman"/>
          <w:sz w:val="24"/>
          <w:szCs w:val="24"/>
        </w:rPr>
        <w:t xml:space="preserve"> </w:t>
      </w:r>
      <w:r w:rsidRPr="0012123F">
        <w:rPr>
          <w:rFonts w:ascii="Times New Roman" w:hAnsi="Times New Roman"/>
          <w:sz w:val="24"/>
          <w:szCs w:val="24"/>
        </w:rPr>
        <w:t>appone il visto di copertura finanziaria di cui al successivo articolo 5;</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e)</w:t>
      </w:r>
      <w:r w:rsidR="004216B1">
        <w:rPr>
          <w:rFonts w:ascii="Times New Roman" w:hAnsi="Times New Roman"/>
          <w:sz w:val="24"/>
          <w:szCs w:val="24"/>
        </w:rPr>
        <w:t xml:space="preserve"> </w:t>
      </w:r>
      <w:r w:rsidRPr="0012123F">
        <w:rPr>
          <w:rFonts w:ascii="Times New Roman" w:hAnsi="Times New Roman"/>
          <w:sz w:val="24"/>
          <w:szCs w:val="24"/>
        </w:rPr>
        <w:t>è responsabile della tenuta della contabilità dell’Ente nelle forme e nei termini voluti dalla legge e dal presente regolamento;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f)</w:t>
      </w:r>
      <w:r w:rsidR="004216B1">
        <w:rPr>
          <w:rFonts w:ascii="Times New Roman" w:hAnsi="Times New Roman"/>
          <w:sz w:val="24"/>
          <w:szCs w:val="24"/>
        </w:rPr>
        <w:t xml:space="preserve"> </w:t>
      </w:r>
      <w:r w:rsidRPr="0012123F">
        <w:rPr>
          <w:rFonts w:ascii="Times New Roman" w:hAnsi="Times New Roman"/>
          <w:sz w:val="24"/>
          <w:szCs w:val="24"/>
        </w:rPr>
        <w:t>segnala al Presidente del Consiglio o suo delegato, al Segretario Generale, all’Organo di Revisione ed alla Corte dei Conti Sezione Controllo fatti o atti di cui sia venuto a conoscenza nell’esercizio delle funzioni che possano, a suo giudizio, comportare gravi irregolarità di gestione o provocare danni all’Ente, nonché comunica per iscritto l’eventuale verificarsi di situazioni tali da pregiudicare gli equilibri del bilancio, così come previsto al successivo art. 6;</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g)</w:t>
      </w:r>
      <w:r w:rsidR="004216B1">
        <w:rPr>
          <w:rFonts w:ascii="Times New Roman" w:hAnsi="Times New Roman"/>
          <w:sz w:val="24"/>
          <w:szCs w:val="24"/>
        </w:rPr>
        <w:t xml:space="preserve"> </w:t>
      </w:r>
      <w:r w:rsidRPr="0012123F">
        <w:rPr>
          <w:rFonts w:ascii="Times New Roman" w:hAnsi="Times New Roman"/>
          <w:sz w:val="24"/>
          <w:szCs w:val="24"/>
        </w:rPr>
        <w:t>predispone tutti i documenti di programmazione e di rendicontazione con le modalità previste nel presente regolamento;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h)</w:t>
      </w:r>
      <w:r w:rsidR="004216B1">
        <w:rPr>
          <w:rFonts w:ascii="Times New Roman" w:hAnsi="Times New Roman"/>
          <w:sz w:val="24"/>
          <w:szCs w:val="24"/>
        </w:rPr>
        <w:t xml:space="preserve"> </w:t>
      </w:r>
      <w:r w:rsidRPr="0012123F">
        <w:rPr>
          <w:rFonts w:ascii="Times New Roman" w:hAnsi="Times New Roman"/>
          <w:sz w:val="24"/>
          <w:szCs w:val="24"/>
        </w:rPr>
        <w:t>predispone e sottoscrive i rendiconti relativi all’utilizzo dei contributi straordinari assegnati all’Ente con vincolo di destinazione da parte di altre amministrazioni pubbliche;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i)</w:t>
      </w:r>
      <w:r w:rsidR="004216B1">
        <w:rPr>
          <w:rFonts w:ascii="Times New Roman" w:hAnsi="Times New Roman"/>
          <w:sz w:val="24"/>
          <w:szCs w:val="24"/>
        </w:rPr>
        <w:t xml:space="preserve"> </w:t>
      </w:r>
      <w:r w:rsidRPr="0012123F">
        <w:rPr>
          <w:rFonts w:ascii="Times New Roman" w:hAnsi="Times New Roman"/>
          <w:sz w:val="24"/>
          <w:szCs w:val="24"/>
        </w:rPr>
        <w:t>rende disponibili per i Responsabili dei Settori dell’Ente le informazioni e valutazioni di tipo finanziario ed economico-patrimoniale necessarie per l’esercizio delle loro funzioni.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l)</w:t>
      </w:r>
      <w:r w:rsidR="004216B1">
        <w:rPr>
          <w:rFonts w:ascii="Times New Roman" w:hAnsi="Times New Roman"/>
          <w:sz w:val="24"/>
          <w:szCs w:val="24"/>
        </w:rPr>
        <w:t xml:space="preserve"> </w:t>
      </w:r>
      <w:r w:rsidRPr="0012123F">
        <w:rPr>
          <w:rFonts w:ascii="Times New Roman" w:hAnsi="Times New Roman"/>
          <w:sz w:val="24"/>
          <w:szCs w:val="24"/>
        </w:rPr>
        <w:t>la sottoscrizione degli ordinativi di incasso, di cui all’art. 180 del D.l.gs n. 267/2000 e dei mandati di pagamento di cui all’art. 185 del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 Nell’esercizio di tali attività agisce in autonomia nei limiti di quanto disposto dalla vigente normativa applicabile agli Enti Locali in materia di programmazione e gestione delle risorse pubbliche.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 Al fine di assicurare il funzionamento del Settore Servizi Finanziari, in caso di assenza o impedimento del Responsabile del Settore Servizi Finanziari, le funzioni vicarie sono assunte ad ogni effetto dal dipendente dell’Ente individuato dal Sindaco.</w:t>
      </w:r>
    </w:p>
    <w:p w:rsidR="005D014D" w:rsidRDefault="00407C40" w:rsidP="007B6311">
      <w:pPr>
        <w:spacing w:after="0"/>
        <w:jc w:val="both"/>
        <w:rPr>
          <w:rFonts w:ascii="Times New Roman" w:hAnsi="Times New Roman"/>
          <w:sz w:val="24"/>
          <w:szCs w:val="24"/>
        </w:rPr>
      </w:pPr>
      <w:r w:rsidRPr="0012123F">
        <w:rPr>
          <w:rFonts w:ascii="Times New Roman" w:hAnsi="Times New Roman"/>
          <w:sz w:val="24"/>
          <w:szCs w:val="24"/>
        </w:rPr>
        <w:tab/>
      </w:r>
    </w:p>
    <w:p w:rsidR="007B6311" w:rsidRDefault="007B6311" w:rsidP="007B6311">
      <w:pPr>
        <w:spacing w:after="0"/>
        <w:jc w:val="both"/>
        <w:rPr>
          <w:rFonts w:ascii="Times New Roman" w:hAnsi="Times New Roman"/>
          <w:sz w:val="24"/>
          <w:szCs w:val="24"/>
        </w:rPr>
      </w:pPr>
    </w:p>
    <w:p w:rsidR="007B6311" w:rsidRDefault="007B6311" w:rsidP="007B6311">
      <w:pPr>
        <w:spacing w:after="0"/>
        <w:jc w:val="both"/>
        <w:rPr>
          <w:rFonts w:ascii="Times New Roman" w:hAnsi="Times New Roman"/>
          <w:sz w:val="24"/>
          <w:szCs w:val="24"/>
        </w:rPr>
      </w:pPr>
    </w:p>
    <w:p w:rsidR="007B6311" w:rsidRDefault="007B6311" w:rsidP="007B6311">
      <w:pPr>
        <w:spacing w:after="0"/>
        <w:jc w:val="both"/>
        <w:rPr>
          <w:rFonts w:ascii="Times New Roman" w:hAnsi="Times New Roman"/>
          <w:b/>
          <w:sz w:val="24"/>
          <w:szCs w:val="24"/>
        </w:rPr>
      </w:pPr>
    </w:p>
    <w:p w:rsidR="00407C40" w:rsidRPr="005D014D" w:rsidRDefault="00407C40" w:rsidP="006D0FDF">
      <w:pPr>
        <w:spacing w:after="0"/>
        <w:jc w:val="center"/>
        <w:rPr>
          <w:rFonts w:ascii="Times New Roman" w:hAnsi="Times New Roman"/>
          <w:b/>
          <w:sz w:val="24"/>
          <w:szCs w:val="24"/>
        </w:rPr>
      </w:pPr>
      <w:r w:rsidRPr="005D014D">
        <w:rPr>
          <w:rFonts w:ascii="Times New Roman" w:hAnsi="Times New Roman"/>
          <w:b/>
          <w:sz w:val="24"/>
          <w:szCs w:val="24"/>
        </w:rPr>
        <w:lastRenderedPageBreak/>
        <w:t>Art. 4</w:t>
      </w:r>
    </w:p>
    <w:p w:rsidR="005D014D" w:rsidRDefault="00407C40" w:rsidP="006D0FDF">
      <w:pPr>
        <w:spacing w:after="0"/>
        <w:jc w:val="center"/>
        <w:rPr>
          <w:rFonts w:ascii="Times New Roman" w:hAnsi="Times New Roman"/>
          <w:b/>
          <w:sz w:val="24"/>
          <w:szCs w:val="24"/>
        </w:rPr>
      </w:pPr>
      <w:r w:rsidRPr="005D014D">
        <w:rPr>
          <w:rFonts w:ascii="Times New Roman" w:hAnsi="Times New Roman"/>
          <w:b/>
          <w:sz w:val="24"/>
          <w:szCs w:val="24"/>
        </w:rPr>
        <w:t>Il parere di regolarità contabile</w:t>
      </w:r>
    </w:p>
    <w:p w:rsidR="00407C40" w:rsidRPr="005D014D" w:rsidRDefault="00407C40" w:rsidP="006D0FDF">
      <w:pPr>
        <w:spacing w:after="0"/>
        <w:jc w:val="center"/>
        <w:rPr>
          <w:rFonts w:ascii="Times New Roman" w:hAnsi="Times New Roman"/>
          <w:b/>
          <w:sz w:val="24"/>
          <w:szCs w:val="24"/>
        </w:rPr>
      </w:pPr>
      <w:r w:rsidRPr="005D014D">
        <w:rPr>
          <w:rFonts w:ascii="Times New Roman" w:hAnsi="Times New Roman"/>
          <w:b/>
          <w:sz w:val="24"/>
          <w:szCs w:val="24"/>
        </w:rPr>
        <w:t>(Artt. 49 e 153, c.5,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1. Il parere di regolarità contabile ai sensi dell’art. 49 del D.Lgs. n. 267/2000 è espresso dal Responsabile del Settore Servizi Finanziari sulla proposta di provvedimento, entro 5 giorni dal suo ricevimento.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 Il parere di regolarità contabile quale dichiarazione di giudizio e atto di valutazione deve riguardare: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w:t>
      </w:r>
      <w:r w:rsidR="00F4443C">
        <w:rPr>
          <w:rFonts w:ascii="Times New Roman" w:hAnsi="Times New Roman"/>
          <w:sz w:val="24"/>
          <w:szCs w:val="24"/>
        </w:rPr>
        <w:t xml:space="preserve"> </w:t>
      </w:r>
      <w:r w:rsidRPr="0012123F">
        <w:rPr>
          <w:rFonts w:ascii="Times New Roman" w:hAnsi="Times New Roman"/>
          <w:sz w:val="24"/>
          <w:szCs w:val="24"/>
        </w:rPr>
        <w:t>l’osservanza delle disposizioni contabili previste nel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b)</w:t>
      </w:r>
      <w:r w:rsidR="00F4443C">
        <w:rPr>
          <w:rFonts w:ascii="Times New Roman" w:hAnsi="Times New Roman"/>
          <w:sz w:val="24"/>
          <w:szCs w:val="24"/>
        </w:rPr>
        <w:t xml:space="preserve"> </w:t>
      </w:r>
      <w:r w:rsidRPr="0012123F">
        <w:rPr>
          <w:rFonts w:ascii="Times New Roman" w:hAnsi="Times New Roman"/>
          <w:sz w:val="24"/>
          <w:szCs w:val="24"/>
        </w:rPr>
        <w:t>l’osservanza dei principi contabili generali ed applicati previsti dal D.Lgs. n. 118/2011;</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c)</w:t>
      </w:r>
      <w:r w:rsidR="00F4443C">
        <w:rPr>
          <w:rFonts w:ascii="Times New Roman" w:hAnsi="Times New Roman"/>
          <w:sz w:val="24"/>
          <w:szCs w:val="24"/>
        </w:rPr>
        <w:t xml:space="preserve"> </w:t>
      </w:r>
      <w:r w:rsidRPr="0012123F">
        <w:rPr>
          <w:rFonts w:ascii="Times New Roman" w:hAnsi="Times New Roman"/>
          <w:sz w:val="24"/>
          <w:szCs w:val="24"/>
        </w:rPr>
        <w:t>l’osservanza di disposizioni contenute nel presente regolamento;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d)</w:t>
      </w:r>
      <w:r w:rsidR="00F4443C">
        <w:rPr>
          <w:rFonts w:ascii="Times New Roman" w:hAnsi="Times New Roman"/>
          <w:sz w:val="24"/>
          <w:szCs w:val="24"/>
        </w:rPr>
        <w:t xml:space="preserve"> </w:t>
      </w:r>
      <w:r w:rsidRPr="0012123F">
        <w:rPr>
          <w:rFonts w:ascii="Times New Roman" w:hAnsi="Times New Roman"/>
          <w:sz w:val="24"/>
          <w:szCs w:val="24"/>
        </w:rPr>
        <w:t>l’osservanza delle procedure tipiche previste dall’ordinamento contabile e finanziario degli enti locali, anche in riferimento alle competenze degli organi di direzione politica e dei responsabili della gestione e dei risultati nell’acquisizione e nell’impiego delle risorse finanziarie ed economico-patrimoniali;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e)</w:t>
      </w:r>
      <w:r w:rsidR="00F4443C">
        <w:rPr>
          <w:rFonts w:ascii="Times New Roman" w:hAnsi="Times New Roman"/>
          <w:sz w:val="24"/>
          <w:szCs w:val="24"/>
        </w:rPr>
        <w:t xml:space="preserve"> </w:t>
      </w:r>
      <w:r w:rsidRPr="0012123F">
        <w:rPr>
          <w:rFonts w:ascii="Times New Roman" w:hAnsi="Times New Roman"/>
          <w:sz w:val="24"/>
          <w:szCs w:val="24"/>
        </w:rPr>
        <w:t>la regolarità della documentazione sotto l’aspetto contabile;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f)</w:t>
      </w:r>
      <w:r w:rsidR="00F4443C">
        <w:rPr>
          <w:rFonts w:ascii="Times New Roman" w:hAnsi="Times New Roman"/>
          <w:sz w:val="24"/>
          <w:szCs w:val="24"/>
        </w:rPr>
        <w:t xml:space="preserve"> </w:t>
      </w:r>
      <w:r w:rsidRPr="0012123F">
        <w:rPr>
          <w:rFonts w:ascii="Times New Roman" w:hAnsi="Times New Roman"/>
          <w:sz w:val="24"/>
          <w:szCs w:val="24"/>
        </w:rPr>
        <w:t>la disponibilità di un fondo sul capitolo su cui l’iniziativa dovrebbe essere successivamente impegnata;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g)</w:t>
      </w:r>
      <w:r w:rsidR="00F4443C">
        <w:rPr>
          <w:rFonts w:ascii="Times New Roman" w:hAnsi="Times New Roman"/>
          <w:sz w:val="24"/>
          <w:szCs w:val="24"/>
        </w:rPr>
        <w:t xml:space="preserve"> </w:t>
      </w:r>
      <w:r w:rsidRPr="0012123F">
        <w:rPr>
          <w:rFonts w:ascii="Times New Roman" w:hAnsi="Times New Roman"/>
          <w:sz w:val="24"/>
          <w:szCs w:val="24"/>
        </w:rPr>
        <w:t>l’osservanza delle norme fiscali;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h)</w:t>
      </w:r>
      <w:r w:rsidR="00F4443C">
        <w:rPr>
          <w:rFonts w:ascii="Times New Roman" w:hAnsi="Times New Roman"/>
          <w:sz w:val="24"/>
          <w:szCs w:val="24"/>
        </w:rPr>
        <w:t xml:space="preserve"> </w:t>
      </w:r>
      <w:r w:rsidRPr="0012123F">
        <w:rPr>
          <w:rFonts w:ascii="Times New Roman" w:hAnsi="Times New Roman"/>
          <w:sz w:val="24"/>
          <w:szCs w:val="24"/>
        </w:rPr>
        <w:t>ogni altra valutazione riferita agli aspetti economico-finanziari e patrimoniali del procedimento formativo dell’atto.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 Le proposte di provvedimento in ordine alle quali, per qualsiasi ragione, non può essere formulato il parere ovvero lo stesso non sia positivo o che necessitino di integrazioni e modifiche sono rinviate, entro cinque giorni, con motivata relazione, al settore proponente.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 Non costituiscono oggetto di valutazione del Responsabile del Settore Servizi Finanziari le verifiche inerenti il rispetto di norme e regolamenti riguardanti aspetti non contabili per i quali risponde il Capo Settore che ha apposto il parere di regolarità tecnica di cui all’art. 49, comma 1 del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5. L’eventuale ininfluenza del parere di regolarità contabile per le proposte di deliberazione che non comportino spese né presenti né future o altre implicazioni di carattere contabile, economico patrimoniale e fiscale, è valutata esclusivamente dal Responsabile del Settore Servizi Finanziari, il quale, nei casi sopra esposti, dichiara l’irrilevanza del proprio parere.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6. Il parere è sempre espresso in forma scritta, sottoscritto e munito di data, inserito nell’atto in corso di formazione. </w:t>
      </w:r>
    </w:p>
    <w:p w:rsidR="00407C40" w:rsidRPr="0012123F" w:rsidRDefault="00407C40" w:rsidP="006D0FDF">
      <w:pPr>
        <w:spacing w:after="0"/>
        <w:jc w:val="both"/>
        <w:rPr>
          <w:rFonts w:ascii="Times New Roman" w:hAnsi="Times New Roman"/>
          <w:sz w:val="24"/>
          <w:szCs w:val="24"/>
        </w:rPr>
      </w:pPr>
    </w:p>
    <w:p w:rsidR="00407C40" w:rsidRPr="005D014D" w:rsidRDefault="00407C40" w:rsidP="006D0FDF">
      <w:pPr>
        <w:spacing w:after="0"/>
        <w:jc w:val="center"/>
        <w:rPr>
          <w:rFonts w:ascii="Times New Roman" w:hAnsi="Times New Roman"/>
          <w:b/>
          <w:sz w:val="24"/>
          <w:szCs w:val="24"/>
        </w:rPr>
      </w:pPr>
      <w:r w:rsidRPr="005D014D">
        <w:rPr>
          <w:rFonts w:ascii="Times New Roman" w:hAnsi="Times New Roman"/>
          <w:b/>
          <w:sz w:val="24"/>
          <w:szCs w:val="24"/>
        </w:rPr>
        <w:t>Art. 5</w:t>
      </w:r>
    </w:p>
    <w:p w:rsidR="00407C40" w:rsidRPr="005D014D" w:rsidRDefault="00407C40" w:rsidP="006D0FDF">
      <w:pPr>
        <w:spacing w:after="0"/>
        <w:jc w:val="center"/>
        <w:rPr>
          <w:rFonts w:ascii="Times New Roman" w:hAnsi="Times New Roman"/>
          <w:b/>
          <w:sz w:val="24"/>
          <w:szCs w:val="24"/>
        </w:rPr>
      </w:pPr>
      <w:r w:rsidRPr="005D014D">
        <w:rPr>
          <w:rFonts w:ascii="Times New Roman" w:hAnsi="Times New Roman"/>
          <w:b/>
          <w:sz w:val="24"/>
          <w:szCs w:val="24"/>
        </w:rPr>
        <w:t>Visto di copertura finanziaria</w:t>
      </w:r>
    </w:p>
    <w:p w:rsidR="00407C40" w:rsidRPr="0012123F" w:rsidRDefault="00407C40" w:rsidP="006D0FDF">
      <w:pPr>
        <w:spacing w:after="0"/>
        <w:jc w:val="center"/>
        <w:rPr>
          <w:rFonts w:ascii="Times New Roman" w:hAnsi="Times New Roman"/>
          <w:sz w:val="24"/>
          <w:szCs w:val="24"/>
        </w:rPr>
      </w:pPr>
      <w:r w:rsidRPr="005D014D">
        <w:rPr>
          <w:rFonts w:ascii="Times New Roman" w:hAnsi="Times New Roman"/>
          <w:b/>
          <w:sz w:val="24"/>
          <w:szCs w:val="24"/>
        </w:rPr>
        <w:t>(Art. 153, c.5,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1. Il visto di copertura finanziaria della spesa sugli atti di impegno di cui all’art. 153, comma 5 del D.Lgs. n. 267/2000 è reso dal Responsabile del Settore Servizi Finanziari, entro </w:t>
      </w:r>
      <w:r w:rsidR="00D97C61" w:rsidRPr="0012123F">
        <w:rPr>
          <w:rFonts w:ascii="Times New Roman" w:hAnsi="Times New Roman"/>
          <w:sz w:val="24"/>
          <w:szCs w:val="24"/>
        </w:rPr>
        <w:t>cinque</w:t>
      </w:r>
      <w:r w:rsidRPr="0012123F">
        <w:rPr>
          <w:rFonts w:ascii="Times New Roman" w:hAnsi="Times New Roman"/>
          <w:sz w:val="24"/>
          <w:szCs w:val="24"/>
        </w:rPr>
        <w:t xml:space="preserve">  giorni dal suo ricevimento, e deve riguardare: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w:t>
      </w:r>
      <w:r w:rsidR="00A102D5">
        <w:rPr>
          <w:rFonts w:ascii="Times New Roman" w:hAnsi="Times New Roman"/>
          <w:sz w:val="24"/>
          <w:szCs w:val="24"/>
        </w:rPr>
        <w:t xml:space="preserve"> </w:t>
      </w:r>
      <w:r w:rsidRPr="0012123F">
        <w:rPr>
          <w:rFonts w:ascii="Times New Roman" w:hAnsi="Times New Roman"/>
          <w:sz w:val="24"/>
          <w:szCs w:val="24"/>
        </w:rPr>
        <w:t>l’esistenza della copertura finanziaria della spesa, come previsto nei commi successivi, sull’unità di bilancio e di P.E.G. individuato nell’atto di impegno;</w:t>
      </w:r>
    </w:p>
    <w:p w:rsidR="008E2F33" w:rsidRDefault="00407C40" w:rsidP="006D0FDF">
      <w:pPr>
        <w:spacing w:after="0"/>
        <w:jc w:val="both"/>
        <w:rPr>
          <w:rFonts w:ascii="Times New Roman" w:hAnsi="Times New Roman"/>
          <w:sz w:val="24"/>
          <w:szCs w:val="24"/>
        </w:rPr>
      </w:pPr>
      <w:r w:rsidRPr="0012123F">
        <w:rPr>
          <w:rFonts w:ascii="Times New Roman" w:hAnsi="Times New Roman"/>
          <w:sz w:val="24"/>
          <w:szCs w:val="24"/>
        </w:rPr>
        <w:t>b)</w:t>
      </w:r>
      <w:r w:rsidR="00A102D5">
        <w:rPr>
          <w:rFonts w:ascii="Times New Roman" w:hAnsi="Times New Roman"/>
          <w:sz w:val="24"/>
          <w:szCs w:val="24"/>
        </w:rPr>
        <w:t xml:space="preserve"> </w:t>
      </w:r>
      <w:r w:rsidRPr="0012123F">
        <w:rPr>
          <w:rFonts w:ascii="Times New Roman" w:hAnsi="Times New Roman"/>
          <w:sz w:val="24"/>
          <w:szCs w:val="24"/>
        </w:rPr>
        <w:t>la giusta imputazione al bilancio annuale o pluriennale;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lastRenderedPageBreak/>
        <w:t>c)</w:t>
      </w:r>
      <w:r w:rsidR="00A102D5">
        <w:rPr>
          <w:rFonts w:ascii="Times New Roman" w:hAnsi="Times New Roman"/>
          <w:sz w:val="24"/>
          <w:szCs w:val="24"/>
        </w:rPr>
        <w:t xml:space="preserve"> </w:t>
      </w:r>
      <w:r w:rsidRPr="0012123F">
        <w:rPr>
          <w:rFonts w:ascii="Times New Roman" w:hAnsi="Times New Roman"/>
          <w:sz w:val="24"/>
          <w:szCs w:val="24"/>
        </w:rPr>
        <w:t>la competenza del responsabile del settore proponente;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d)</w:t>
      </w:r>
      <w:r w:rsidR="00A102D5">
        <w:rPr>
          <w:rFonts w:ascii="Times New Roman" w:hAnsi="Times New Roman"/>
          <w:sz w:val="24"/>
          <w:szCs w:val="24"/>
        </w:rPr>
        <w:t xml:space="preserve"> </w:t>
      </w:r>
      <w:r w:rsidRPr="0012123F">
        <w:rPr>
          <w:rFonts w:ascii="Times New Roman" w:hAnsi="Times New Roman"/>
          <w:sz w:val="24"/>
          <w:szCs w:val="24"/>
        </w:rPr>
        <w:t xml:space="preserve">l’osservanza delle norme fiscali.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726F7B">
        <w:rPr>
          <w:rFonts w:ascii="Times New Roman" w:hAnsi="Times New Roman"/>
          <w:sz w:val="24"/>
          <w:szCs w:val="24"/>
        </w:rPr>
        <w:t xml:space="preserve"> </w:t>
      </w:r>
      <w:r w:rsidRPr="0012123F">
        <w:rPr>
          <w:rFonts w:ascii="Times New Roman" w:hAnsi="Times New Roman"/>
          <w:sz w:val="24"/>
          <w:szCs w:val="24"/>
        </w:rPr>
        <w:t>Nel caso di spesa finanziata dall’avanzo di amministrazione il Responsabile del Settore Servizi Finanziari, ai fini del rilascio dell’attestazione di copertura finanziaria, deve tener conto dello stato di realizzazione dell’avanzo medesimo.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w:t>
      </w:r>
      <w:r w:rsidR="00726F7B">
        <w:rPr>
          <w:rFonts w:ascii="Times New Roman" w:hAnsi="Times New Roman"/>
          <w:sz w:val="24"/>
          <w:szCs w:val="24"/>
        </w:rPr>
        <w:t xml:space="preserve"> </w:t>
      </w:r>
      <w:r w:rsidRPr="0012123F">
        <w:rPr>
          <w:rFonts w:ascii="Times New Roman" w:hAnsi="Times New Roman"/>
          <w:sz w:val="24"/>
          <w:szCs w:val="24"/>
        </w:rPr>
        <w:t>Non costituiscono oggetto di valutazione le verifiche inerenti il rispetto di norme e regolamenti riguardanti aspetti non prettamente contabili per i quali risponde il Capo Settore che ha sottoscritto la determinazione d’impegno di spesa.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w:t>
      </w:r>
      <w:r w:rsidR="00726F7B">
        <w:rPr>
          <w:rFonts w:ascii="Times New Roman" w:hAnsi="Times New Roman"/>
          <w:sz w:val="24"/>
          <w:szCs w:val="24"/>
        </w:rPr>
        <w:t xml:space="preserve"> </w:t>
      </w:r>
      <w:r w:rsidRPr="0012123F">
        <w:rPr>
          <w:rFonts w:ascii="Times New Roman" w:hAnsi="Times New Roman"/>
          <w:sz w:val="24"/>
          <w:szCs w:val="24"/>
        </w:rPr>
        <w:t>I provvedimenti in ordine ai quali, per qualsiasi ragione, non può essere rilasciato il visto di copertura finanziaria ovvero lo stesso non sia positivo o che necessitino di integrazioni e modifiche sono rinviate, entro tre giorni, con motivata relazione, al settore proponente.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5.</w:t>
      </w:r>
      <w:r w:rsidR="00726F7B">
        <w:rPr>
          <w:rFonts w:ascii="Times New Roman" w:hAnsi="Times New Roman"/>
          <w:sz w:val="24"/>
          <w:szCs w:val="24"/>
        </w:rPr>
        <w:t xml:space="preserve"> </w:t>
      </w:r>
      <w:r w:rsidRPr="0012123F">
        <w:rPr>
          <w:rFonts w:ascii="Times New Roman" w:hAnsi="Times New Roman"/>
          <w:sz w:val="24"/>
          <w:szCs w:val="24"/>
        </w:rPr>
        <w:t>Qualora si verifichino situazioni gestionali di notevole gravità tali da pregiudicare gli equilibri del bilancio, il Responsabile del Settore Servizi Finanziari può sospendere il rilascio delle attestazioni di copertura finanziaria con le modalità di cui al successivo articolo.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6.</w:t>
      </w:r>
      <w:r w:rsidR="00726F7B">
        <w:rPr>
          <w:rFonts w:ascii="Times New Roman" w:hAnsi="Times New Roman"/>
          <w:sz w:val="24"/>
          <w:szCs w:val="24"/>
        </w:rPr>
        <w:t xml:space="preserve"> </w:t>
      </w:r>
      <w:r w:rsidRPr="0012123F">
        <w:rPr>
          <w:rFonts w:ascii="Times New Roman" w:hAnsi="Times New Roman"/>
          <w:sz w:val="24"/>
          <w:szCs w:val="24"/>
        </w:rPr>
        <w:t xml:space="preserve">Il parere è sempre espresso in forma scritta, sottoscritto e munito di data, inserito nell’atto in corso di formazione. </w:t>
      </w:r>
    </w:p>
    <w:p w:rsidR="005D014D" w:rsidRDefault="005D014D" w:rsidP="006D0FDF">
      <w:pPr>
        <w:spacing w:after="0"/>
        <w:jc w:val="center"/>
        <w:rPr>
          <w:rFonts w:ascii="Times New Roman" w:hAnsi="Times New Roman"/>
          <w:sz w:val="24"/>
          <w:szCs w:val="24"/>
        </w:rPr>
      </w:pPr>
    </w:p>
    <w:p w:rsidR="00407C40" w:rsidRPr="005D014D" w:rsidRDefault="00407C40" w:rsidP="006D0FDF">
      <w:pPr>
        <w:spacing w:after="0"/>
        <w:jc w:val="center"/>
        <w:rPr>
          <w:rFonts w:ascii="Times New Roman" w:hAnsi="Times New Roman"/>
          <w:b/>
          <w:sz w:val="24"/>
          <w:szCs w:val="24"/>
        </w:rPr>
      </w:pPr>
      <w:r w:rsidRPr="005D014D">
        <w:rPr>
          <w:rFonts w:ascii="Times New Roman" w:hAnsi="Times New Roman"/>
          <w:b/>
          <w:sz w:val="24"/>
          <w:szCs w:val="24"/>
        </w:rPr>
        <w:t>Art. 6</w:t>
      </w:r>
    </w:p>
    <w:p w:rsidR="00407C40" w:rsidRPr="005D014D" w:rsidRDefault="00407C40" w:rsidP="006D0FDF">
      <w:pPr>
        <w:spacing w:after="0"/>
        <w:jc w:val="center"/>
        <w:rPr>
          <w:rFonts w:ascii="Times New Roman" w:hAnsi="Times New Roman"/>
          <w:b/>
          <w:sz w:val="24"/>
          <w:szCs w:val="24"/>
        </w:rPr>
      </w:pPr>
      <w:r w:rsidRPr="005D014D">
        <w:rPr>
          <w:rFonts w:ascii="Times New Roman" w:hAnsi="Times New Roman"/>
          <w:b/>
          <w:sz w:val="24"/>
          <w:szCs w:val="24"/>
        </w:rPr>
        <w:t>Segnalazioni obbligatorie del Responsabile de</w:t>
      </w:r>
      <w:r w:rsidR="0093799D">
        <w:rPr>
          <w:rFonts w:ascii="Times New Roman" w:hAnsi="Times New Roman"/>
          <w:b/>
          <w:sz w:val="24"/>
          <w:szCs w:val="24"/>
        </w:rPr>
        <w:t>i</w:t>
      </w:r>
      <w:r w:rsidRPr="005D014D">
        <w:rPr>
          <w:rFonts w:ascii="Times New Roman" w:hAnsi="Times New Roman"/>
          <w:b/>
          <w:sz w:val="24"/>
          <w:szCs w:val="24"/>
        </w:rPr>
        <w:t xml:space="preserve"> Servizi Finanziari</w:t>
      </w:r>
    </w:p>
    <w:p w:rsidR="00407C40" w:rsidRPr="005D014D" w:rsidRDefault="00407C40" w:rsidP="006D0FDF">
      <w:pPr>
        <w:spacing w:after="0"/>
        <w:jc w:val="center"/>
        <w:rPr>
          <w:rFonts w:ascii="Times New Roman" w:hAnsi="Times New Roman"/>
          <w:b/>
          <w:sz w:val="24"/>
          <w:szCs w:val="24"/>
        </w:rPr>
      </w:pPr>
      <w:r w:rsidRPr="005D014D">
        <w:rPr>
          <w:rFonts w:ascii="Times New Roman" w:hAnsi="Times New Roman"/>
          <w:b/>
          <w:sz w:val="24"/>
          <w:szCs w:val="24"/>
        </w:rPr>
        <w:t>(Art. 153, c.6,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726F7B">
        <w:rPr>
          <w:rFonts w:ascii="Times New Roman" w:hAnsi="Times New Roman"/>
          <w:sz w:val="24"/>
          <w:szCs w:val="24"/>
        </w:rPr>
        <w:t xml:space="preserve"> </w:t>
      </w:r>
      <w:r w:rsidRPr="0012123F">
        <w:rPr>
          <w:rFonts w:ascii="Times New Roman" w:hAnsi="Times New Roman"/>
          <w:sz w:val="24"/>
          <w:szCs w:val="24"/>
        </w:rPr>
        <w:t>Il Responsabile del Settore Servizi Finanziari è obbligato a segnalare i fatti gestionali dai quali possono derivare situazioni tali da pregiudicare gli equilibri di bilancio.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726F7B">
        <w:rPr>
          <w:rFonts w:ascii="Times New Roman" w:hAnsi="Times New Roman"/>
          <w:sz w:val="24"/>
          <w:szCs w:val="24"/>
        </w:rPr>
        <w:t xml:space="preserve"> </w:t>
      </w:r>
      <w:r w:rsidRPr="0012123F">
        <w:rPr>
          <w:rFonts w:ascii="Times New Roman" w:hAnsi="Times New Roman"/>
          <w:sz w:val="24"/>
          <w:szCs w:val="24"/>
        </w:rPr>
        <w:t>È obbligato altresì a presentare le proprie valutazioni ove rilevi che la gestione delle entrate e delle spese evidenzi il costituirsi di situazioni, non compensabili da maggiori entrate o minori spese, tali da pregiudicare gli equilibri di bilancio.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w:t>
      </w:r>
      <w:r w:rsidR="00726F7B">
        <w:rPr>
          <w:rFonts w:ascii="Times New Roman" w:hAnsi="Times New Roman"/>
          <w:sz w:val="24"/>
          <w:szCs w:val="24"/>
        </w:rPr>
        <w:t xml:space="preserve"> </w:t>
      </w:r>
      <w:r w:rsidRPr="0012123F">
        <w:rPr>
          <w:rFonts w:ascii="Times New Roman" w:hAnsi="Times New Roman"/>
          <w:sz w:val="24"/>
          <w:szCs w:val="24"/>
        </w:rPr>
        <w:t>La segnalazione dei fatti gestionali e le valutazioni di cui ai precedenti commi possono riguardare anche la gestione dei residui e l’equilibrio di bilancio per il finanziamento della spesa d’investimento qualora si evidenzino situazioni che possono condurre a squilibri della gestione di competenza o del conto residui che, se non compensate da variazioni gestionali positive, possono determinare disavanzi di gestione o di amministrazione.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w:t>
      </w:r>
      <w:r w:rsidR="00726F7B">
        <w:rPr>
          <w:rFonts w:ascii="Times New Roman" w:hAnsi="Times New Roman"/>
          <w:sz w:val="24"/>
          <w:szCs w:val="24"/>
        </w:rPr>
        <w:t xml:space="preserve"> </w:t>
      </w:r>
      <w:r w:rsidRPr="0012123F">
        <w:rPr>
          <w:rFonts w:ascii="Times New Roman" w:hAnsi="Times New Roman"/>
          <w:sz w:val="24"/>
          <w:szCs w:val="24"/>
        </w:rPr>
        <w:t>Le segnalazioni dei fatti gestionali, opportunamente documentate, e le valutazioni, adeguatamente motivate, sono inviate al Sindaco, al Presidente del Consiglio, al Segretario Generale, all’Organo di Revisione ed alla Corte dei Conti in forma scritta e con riscontro dell’avvenuto ricevimento.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5.</w:t>
      </w:r>
      <w:r w:rsidR="0028129F">
        <w:rPr>
          <w:rFonts w:ascii="Times New Roman" w:hAnsi="Times New Roman"/>
          <w:sz w:val="24"/>
          <w:szCs w:val="24"/>
        </w:rPr>
        <w:t xml:space="preserve"> </w:t>
      </w:r>
      <w:r w:rsidRPr="0012123F">
        <w:rPr>
          <w:rFonts w:ascii="Times New Roman" w:hAnsi="Times New Roman"/>
          <w:sz w:val="24"/>
          <w:szCs w:val="24"/>
        </w:rPr>
        <w:t xml:space="preserve">La segnalazione è effettuata entro sette giorni dalla conoscenza dei fatti.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6.</w:t>
      </w:r>
      <w:r w:rsidR="0028129F">
        <w:rPr>
          <w:rFonts w:ascii="Times New Roman" w:hAnsi="Times New Roman"/>
          <w:sz w:val="24"/>
          <w:szCs w:val="24"/>
        </w:rPr>
        <w:t xml:space="preserve"> </w:t>
      </w:r>
      <w:r w:rsidRPr="0012123F">
        <w:rPr>
          <w:rFonts w:ascii="Times New Roman" w:hAnsi="Times New Roman"/>
          <w:sz w:val="24"/>
          <w:szCs w:val="24"/>
        </w:rPr>
        <w:t>Il Consiglio, ai sensi dell’art. 193 del D.Lgs. n. 267/2000, provvede al riequilibrio entro trenta giorni dal ricevimento della segnalazione.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7.</w:t>
      </w:r>
      <w:r w:rsidR="0028129F">
        <w:rPr>
          <w:rFonts w:ascii="Times New Roman" w:hAnsi="Times New Roman"/>
          <w:sz w:val="24"/>
          <w:szCs w:val="24"/>
        </w:rPr>
        <w:t xml:space="preserve"> </w:t>
      </w:r>
      <w:r w:rsidRPr="0012123F">
        <w:rPr>
          <w:rFonts w:ascii="Times New Roman" w:hAnsi="Times New Roman"/>
          <w:sz w:val="24"/>
          <w:szCs w:val="24"/>
        </w:rPr>
        <w:t>Qualora i fatti segnalati o le valutazioni espresse risultino di particolare gravità agli effetti della copertura finanziaria delle spese, il Responsabile del Settore Servizi Finanziari può contestualmente comunicare ai soggetti di cui al comma quarto, la sospensione, con effetto immediato, del rilascio delle attestazioni di copertura di cui all’articolo 5 del presente Regolamento.</w:t>
      </w:r>
    </w:p>
    <w:p w:rsidR="00B66861" w:rsidRDefault="00407C40" w:rsidP="006D0FDF">
      <w:pPr>
        <w:spacing w:after="0"/>
        <w:jc w:val="both"/>
        <w:rPr>
          <w:rFonts w:ascii="Times New Roman" w:hAnsi="Times New Roman"/>
          <w:sz w:val="24"/>
          <w:szCs w:val="24"/>
        </w:rPr>
      </w:pPr>
      <w:r w:rsidRPr="0012123F">
        <w:rPr>
          <w:rFonts w:ascii="Times New Roman" w:hAnsi="Times New Roman"/>
          <w:sz w:val="24"/>
          <w:szCs w:val="24"/>
        </w:rPr>
        <w:t>8.</w:t>
      </w:r>
      <w:r w:rsidR="0028129F">
        <w:rPr>
          <w:rFonts w:ascii="Times New Roman" w:hAnsi="Times New Roman"/>
          <w:sz w:val="24"/>
          <w:szCs w:val="24"/>
        </w:rPr>
        <w:t xml:space="preserve"> </w:t>
      </w:r>
      <w:r w:rsidRPr="0012123F">
        <w:rPr>
          <w:rFonts w:ascii="Times New Roman" w:hAnsi="Times New Roman"/>
          <w:sz w:val="24"/>
          <w:szCs w:val="24"/>
        </w:rPr>
        <w:t>La decisione di sospendere il rilascio delle attestazioni di copertura finanziaria deve essere motivata con l’indicazione dei presupposti di fatto e delle ragioni giuridiche che hanno determinato la decisione medesima.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lastRenderedPageBreak/>
        <w:t>9.</w:t>
      </w:r>
      <w:r w:rsidR="0028129F">
        <w:rPr>
          <w:rFonts w:ascii="Times New Roman" w:hAnsi="Times New Roman"/>
          <w:sz w:val="24"/>
          <w:szCs w:val="24"/>
        </w:rPr>
        <w:t xml:space="preserve"> </w:t>
      </w:r>
      <w:r w:rsidRPr="0012123F">
        <w:rPr>
          <w:rFonts w:ascii="Times New Roman" w:hAnsi="Times New Roman"/>
          <w:sz w:val="24"/>
          <w:szCs w:val="24"/>
        </w:rPr>
        <w:t>La sospensione del rilascio dell’attestazione di copertura finanziaria opera, in ogni caso, qualora, trascorsi trenta giorni dalle segnalazioni di cui ai commi precedenti, gli organi competenti non abbiano adottato i provvedimenti necessari al fine di ricostituire gli equilibri di bilancio.</w:t>
      </w:r>
    </w:p>
    <w:p w:rsidR="00407C40" w:rsidRPr="0012123F" w:rsidRDefault="00407C40" w:rsidP="006D0FDF">
      <w:pPr>
        <w:spacing w:after="0"/>
        <w:jc w:val="both"/>
        <w:rPr>
          <w:rFonts w:ascii="Times New Roman" w:hAnsi="Times New Roman"/>
          <w:sz w:val="24"/>
          <w:szCs w:val="24"/>
        </w:rPr>
      </w:pPr>
    </w:p>
    <w:p w:rsidR="00407C40" w:rsidRPr="005D014D" w:rsidRDefault="00407C40" w:rsidP="006D0FDF">
      <w:pPr>
        <w:spacing w:after="0"/>
        <w:jc w:val="center"/>
        <w:rPr>
          <w:rFonts w:ascii="Times New Roman" w:hAnsi="Times New Roman"/>
          <w:b/>
          <w:sz w:val="24"/>
          <w:szCs w:val="24"/>
        </w:rPr>
      </w:pPr>
      <w:r w:rsidRPr="005D014D">
        <w:rPr>
          <w:rFonts w:ascii="Times New Roman" w:hAnsi="Times New Roman"/>
          <w:b/>
          <w:sz w:val="24"/>
          <w:szCs w:val="24"/>
        </w:rPr>
        <w:t>Art. 7</w:t>
      </w:r>
    </w:p>
    <w:p w:rsidR="00407C40" w:rsidRPr="005D014D" w:rsidRDefault="00407C40" w:rsidP="006D0FDF">
      <w:pPr>
        <w:spacing w:after="0"/>
        <w:jc w:val="center"/>
        <w:rPr>
          <w:rFonts w:ascii="Times New Roman" w:hAnsi="Times New Roman"/>
          <w:b/>
          <w:sz w:val="24"/>
          <w:szCs w:val="24"/>
        </w:rPr>
      </w:pPr>
      <w:r w:rsidRPr="005D014D">
        <w:rPr>
          <w:rFonts w:ascii="Times New Roman" w:hAnsi="Times New Roman"/>
          <w:b/>
          <w:sz w:val="24"/>
          <w:szCs w:val="24"/>
        </w:rPr>
        <w:t>Casi di inammissibilità e di improcedibilità delle deliberazioni degli Organi Collegiali</w:t>
      </w:r>
    </w:p>
    <w:p w:rsidR="00407C40" w:rsidRPr="005D014D" w:rsidRDefault="00407C40" w:rsidP="006D0FDF">
      <w:pPr>
        <w:spacing w:after="0"/>
        <w:jc w:val="center"/>
        <w:rPr>
          <w:rFonts w:ascii="Times New Roman" w:hAnsi="Times New Roman"/>
          <w:b/>
          <w:sz w:val="24"/>
          <w:szCs w:val="24"/>
        </w:rPr>
      </w:pPr>
      <w:r w:rsidRPr="005D014D">
        <w:rPr>
          <w:rFonts w:ascii="Times New Roman" w:hAnsi="Times New Roman"/>
          <w:b/>
          <w:sz w:val="24"/>
          <w:szCs w:val="24"/>
        </w:rPr>
        <w:t>(Art. 170, c. 7,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28129F">
        <w:rPr>
          <w:rFonts w:ascii="Times New Roman" w:hAnsi="Times New Roman"/>
          <w:sz w:val="24"/>
          <w:szCs w:val="24"/>
        </w:rPr>
        <w:t xml:space="preserve"> </w:t>
      </w:r>
      <w:r w:rsidRPr="0012123F">
        <w:rPr>
          <w:rFonts w:ascii="Times New Roman" w:hAnsi="Times New Roman"/>
          <w:sz w:val="24"/>
          <w:szCs w:val="24"/>
        </w:rPr>
        <w:t>Le previsioni del Documento Unico di Programmazione (DUP) costituiscono vincolo di coerenza decisionale ai fini dei successivi provvedimenti della Giunta o del Consiglio Comunale. Le deliberazioni di rispettiva competenza non possono, pertanto, discostarsi dai contenuti programmatici e dagli obiettivi definiti nel DUP, anche per non pregiudicare gli equilibri del bilancio previamente stabiliti.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28129F">
        <w:rPr>
          <w:rFonts w:ascii="Times New Roman" w:hAnsi="Times New Roman"/>
          <w:sz w:val="24"/>
          <w:szCs w:val="24"/>
        </w:rPr>
        <w:t xml:space="preserve"> </w:t>
      </w:r>
      <w:r w:rsidRPr="0012123F">
        <w:rPr>
          <w:rFonts w:ascii="Times New Roman" w:hAnsi="Times New Roman"/>
          <w:sz w:val="24"/>
          <w:szCs w:val="24"/>
        </w:rPr>
        <w:t>La sussistenza del vincolo di coerenza è verificata: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w:t>
      </w:r>
      <w:r w:rsidR="00DB3E93">
        <w:rPr>
          <w:rFonts w:ascii="Times New Roman" w:hAnsi="Times New Roman"/>
          <w:sz w:val="24"/>
          <w:szCs w:val="24"/>
        </w:rPr>
        <w:t xml:space="preserve"> </w:t>
      </w:r>
      <w:r w:rsidRPr="0012123F">
        <w:rPr>
          <w:rFonts w:ascii="Times New Roman" w:hAnsi="Times New Roman"/>
          <w:sz w:val="24"/>
          <w:szCs w:val="24"/>
        </w:rPr>
        <w:t>dal Segretario Generale, con riguardo alle proposte di deliberazioni che siano espressione di mero indirizzo politico-amministrativo, senza riflessi di carattere operativo-gestionale. Su tali proposte non è richiesto alcun parere istruttorio da pa</w:t>
      </w:r>
      <w:r w:rsidR="00D97C61" w:rsidRPr="0012123F">
        <w:rPr>
          <w:rFonts w:ascii="Times New Roman" w:hAnsi="Times New Roman"/>
          <w:sz w:val="24"/>
          <w:szCs w:val="24"/>
        </w:rPr>
        <w:t>rte dei responsabili dei settori</w:t>
      </w:r>
      <w:r w:rsidRPr="0012123F">
        <w:rPr>
          <w:rFonts w:ascii="Times New Roman" w:hAnsi="Times New Roman"/>
          <w:sz w:val="24"/>
          <w:szCs w:val="24"/>
        </w:rPr>
        <w:t>;</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b)</w:t>
      </w:r>
      <w:r w:rsidR="00DB3E93">
        <w:rPr>
          <w:rFonts w:ascii="Times New Roman" w:hAnsi="Times New Roman"/>
          <w:sz w:val="24"/>
          <w:szCs w:val="24"/>
        </w:rPr>
        <w:t xml:space="preserve"> </w:t>
      </w:r>
      <w:r w:rsidRPr="0012123F">
        <w:rPr>
          <w:rFonts w:ascii="Times New Roman" w:hAnsi="Times New Roman"/>
          <w:sz w:val="24"/>
          <w:szCs w:val="24"/>
        </w:rPr>
        <w:t>dal Responsabile del Settore di competenza, con riguardo alle proposte di deliberazioni che, oltre al merito amministrativo (atti di mero indirizzo), incidono anche sulla discrezionalità operativa del Responsabile del Settore interessato, il quale è tenuto ad esprimere il proprio parere di regolarità tecnica;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c)</w:t>
      </w:r>
      <w:r w:rsidR="00DB3E93">
        <w:rPr>
          <w:rFonts w:ascii="Times New Roman" w:hAnsi="Times New Roman"/>
          <w:sz w:val="24"/>
          <w:szCs w:val="24"/>
        </w:rPr>
        <w:t xml:space="preserve"> </w:t>
      </w:r>
      <w:r w:rsidRPr="0012123F">
        <w:rPr>
          <w:rFonts w:ascii="Times New Roman" w:hAnsi="Times New Roman"/>
          <w:sz w:val="24"/>
          <w:szCs w:val="24"/>
        </w:rPr>
        <w:t>dal Responsabile del Settore Servizi Finanziari, mediante il proprio parere di regolarità contabile finalizzato ad attestare il mantenimento degli equilibri del bilancio, con riguardo alle proposte di deliberazioni che, in attuazione delle previsioni programmatiche, comportano impegni di spesa o diminuzione di entrate compensabili con maggiori entrate o minori spese.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w:t>
      </w:r>
      <w:r w:rsidR="0028129F">
        <w:rPr>
          <w:rFonts w:ascii="Times New Roman" w:hAnsi="Times New Roman"/>
          <w:sz w:val="24"/>
          <w:szCs w:val="24"/>
        </w:rPr>
        <w:t xml:space="preserve"> </w:t>
      </w:r>
      <w:r w:rsidRPr="0012123F">
        <w:rPr>
          <w:rFonts w:ascii="Times New Roman" w:hAnsi="Times New Roman"/>
          <w:sz w:val="24"/>
          <w:szCs w:val="24"/>
        </w:rPr>
        <w:t>Le proposte di deliberazioni non coerenti con le previsioni del DUP per difformità o contrasto con gli indirizzi e le finalità dei programmi approvati, sono da considerare inammissibili. Quelle che rilevano insussistenza di copertura finanziaria o incompatibilità tra le fonti di finanziamento e le finalità di spesa ovvero tra le risorse disponibili (finanziarie, umane e strumentali) e quelle necessarie per la realizzazione del nuovo programma sono da considerarsi improcedibili.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w:t>
      </w:r>
      <w:r w:rsidR="0028129F">
        <w:rPr>
          <w:rFonts w:ascii="Times New Roman" w:hAnsi="Times New Roman"/>
          <w:sz w:val="24"/>
          <w:szCs w:val="24"/>
        </w:rPr>
        <w:t xml:space="preserve"> </w:t>
      </w:r>
      <w:r w:rsidRPr="0012123F">
        <w:rPr>
          <w:rFonts w:ascii="Times New Roman" w:hAnsi="Times New Roman"/>
          <w:sz w:val="24"/>
          <w:szCs w:val="24"/>
        </w:rPr>
        <w:t>L’inammissibilità, riferibile ad una proposta di deliberazione sottoposta all’esame ed alla discussione dell’Organo deliberante, è dichiarata dal Presidente del Consiglio Comunale o dal Sindaco, su proposta del Segretario Generale e sulla scorta dei pareri istruttori dei responsabili dei settori.</w:t>
      </w:r>
    </w:p>
    <w:p w:rsidR="005D014D" w:rsidRDefault="00407C40" w:rsidP="006D0FDF">
      <w:pPr>
        <w:spacing w:after="0"/>
        <w:jc w:val="both"/>
        <w:rPr>
          <w:rFonts w:ascii="Times New Roman" w:hAnsi="Times New Roman"/>
          <w:sz w:val="24"/>
          <w:szCs w:val="24"/>
        </w:rPr>
      </w:pPr>
      <w:r w:rsidRPr="0012123F">
        <w:rPr>
          <w:rFonts w:ascii="Times New Roman" w:hAnsi="Times New Roman"/>
          <w:sz w:val="24"/>
          <w:szCs w:val="24"/>
        </w:rPr>
        <w:t>5.</w:t>
      </w:r>
      <w:r w:rsidR="0028129F">
        <w:rPr>
          <w:rFonts w:ascii="Times New Roman" w:hAnsi="Times New Roman"/>
          <w:sz w:val="24"/>
          <w:szCs w:val="24"/>
        </w:rPr>
        <w:t xml:space="preserve"> </w:t>
      </w:r>
      <w:r w:rsidRPr="0012123F">
        <w:rPr>
          <w:rFonts w:ascii="Times New Roman" w:hAnsi="Times New Roman"/>
          <w:sz w:val="24"/>
          <w:szCs w:val="24"/>
        </w:rPr>
        <w:t>L’improcedibilità, rilevata in sede di espressione dei pareri istruttori sulla proposta di deliberazione, non consente che la proposta medesima venga esaminata e discussa dall’organo competente. In tal caso la proposta di deliberazione potrà essere approvata solo dopo aver provveduto, con apposita e motivata deliberazione dell’organo competente, alle necessarie modificazioni dei programmi e degli obiettivi ed alle conseguenti variazioni delle previsioni del DUP e del bilancio.</w:t>
      </w:r>
    </w:p>
    <w:p w:rsidR="00973E19" w:rsidRDefault="00973E19" w:rsidP="006D0FDF">
      <w:pPr>
        <w:spacing w:after="0"/>
        <w:jc w:val="center"/>
        <w:rPr>
          <w:rFonts w:ascii="Times New Roman" w:hAnsi="Times New Roman"/>
          <w:b/>
          <w:sz w:val="24"/>
          <w:szCs w:val="24"/>
        </w:rPr>
      </w:pPr>
    </w:p>
    <w:p w:rsidR="007B6311" w:rsidRDefault="007B6311" w:rsidP="006D0FDF">
      <w:pPr>
        <w:spacing w:after="0"/>
        <w:jc w:val="center"/>
        <w:rPr>
          <w:rFonts w:ascii="Times New Roman" w:hAnsi="Times New Roman"/>
          <w:b/>
          <w:sz w:val="24"/>
          <w:szCs w:val="24"/>
        </w:rPr>
      </w:pPr>
    </w:p>
    <w:p w:rsidR="007B6311" w:rsidRDefault="007B6311" w:rsidP="006D0FDF">
      <w:pPr>
        <w:spacing w:after="0"/>
        <w:jc w:val="center"/>
        <w:rPr>
          <w:rFonts w:ascii="Times New Roman" w:hAnsi="Times New Roman"/>
          <w:b/>
          <w:sz w:val="24"/>
          <w:szCs w:val="24"/>
        </w:rPr>
      </w:pPr>
    </w:p>
    <w:p w:rsidR="007B6311" w:rsidRDefault="007B6311" w:rsidP="006D0FDF">
      <w:pPr>
        <w:spacing w:after="0"/>
        <w:jc w:val="center"/>
        <w:rPr>
          <w:rFonts w:ascii="Times New Roman" w:hAnsi="Times New Roman"/>
          <w:b/>
          <w:sz w:val="24"/>
          <w:szCs w:val="24"/>
        </w:rPr>
      </w:pPr>
    </w:p>
    <w:p w:rsidR="0028129F" w:rsidRDefault="0028129F" w:rsidP="006D0FDF">
      <w:pPr>
        <w:spacing w:after="0"/>
        <w:jc w:val="center"/>
        <w:rPr>
          <w:rFonts w:ascii="Times New Roman" w:hAnsi="Times New Roman"/>
          <w:b/>
          <w:sz w:val="24"/>
          <w:szCs w:val="24"/>
        </w:rPr>
      </w:pPr>
    </w:p>
    <w:p w:rsidR="005D014D" w:rsidRPr="005D014D" w:rsidRDefault="005D014D" w:rsidP="006D0FDF">
      <w:pPr>
        <w:spacing w:after="0"/>
        <w:jc w:val="center"/>
        <w:rPr>
          <w:rFonts w:ascii="Times New Roman" w:hAnsi="Times New Roman"/>
          <w:b/>
          <w:sz w:val="24"/>
          <w:szCs w:val="24"/>
        </w:rPr>
      </w:pPr>
      <w:r w:rsidRPr="005D014D">
        <w:rPr>
          <w:rFonts w:ascii="Times New Roman" w:hAnsi="Times New Roman"/>
          <w:b/>
          <w:sz w:val="24"/>
          <w:szCs w:val="24"/>
        </w:rPr>
        <w:lastRenderedPageBreak/>
        <w:t>T</w:t>
      </w:r>
      <w:r w:rsidR="00407C40" w:rsidRPr="005D014D">
        <w:rPr>
          <w:rFonts w:ascii="Times New Roman" w:hAnsi="Times New Roman"/>
          <w:b/>
          <w:sz w:val="24"/>
          <w:szCs w:val="24"/>
        </w:rPr>
        <w:t>ITOLO III</w:t>
      </w:r>
    </w:p>
    <w:p w:rsidR="00407C40" w:rsidRPr="005D014D" w:rsidRDefault="00407C40" w:rsidP="006D0FDF">
      <w:pPr>
        <w:spacing w:after="0"/>
        <w:jc w:val="center"/>
        <w:rPr>
          <w:rFonts w:ascii="Times New Roman" w:hAnsi="Times New Roman"/>
          <w:b/>
          <w:sz w:val="24"/>
          <w:szCs w:val="24"/>
        </w:rPr>
      </w:pPr>
      <w:r w:rsidRPr="005D014D">
        <w:rPr>
          <w:rFonts w:ascii="Times New Roman" w:hAnsi="Times New Roman"/>
          <w:b/>
          <w:sz w:val="24"/>
          <w:szCs w:val="24"/>
        </w:rPr>
        <w:t>COMPETENZE IN MATERIA FINANZIARIA E CONTABILE</w:t>
      </w:r>
      <w:r w:rsidR="005D014D" w:rsidRPr="005D014D">
        <w:rPr>
          <w:rFonts w:ascii="Times New Roman" w:hAnsi="Times New Roman"/>
          <w:b/>
          <w:sz w:val="24"/>
          <w:szCs w:val="24"/>
        </w:rPr>
        <w:t xml:space="preserve"> </w:t>
      </w:r>
      <w:r w:rsidRPr="005D014D">
        <w:rPr>
          <w:rFonts w:ascii="Times New Roman" w:hAnsi="Times New Roman"/>
          <w:b/>
          <w:sz w:val="24"/>
          <w:szCs w:val="24"/>
        </w:rPr>
        <w:t>DEGLI ALTRI SETTORI DELL’ENTE</w:t>
      </w:r>
    </w:p>
    <w:p w:rsidR="00407C40" w:rsidRPr="00973E19" w:rsidRDefault="00407C40" w:rsidP="006D0FDF">
      <w:pPr>
        <w:spacing w:after="0"/>
        <w:jc w:val="center"/>
        <w:rPr>
          <w:rFonts w:ascii="Times New Roman" w:hAnsi="Times New Roman"/>
          <w:sz w:val="10"/>
          <w:szCs w:val="10"/>
        </w:rPr>
      </w:pPr>
    </w:p>
    <w:p w:rsidR="00407C40" w:rsidRPr="00973E19" w:rsidRDefault="00407C40" w:rsidP="006D0FDF">
      <w:pPr>
        <w:spacing w:after="0"/>
        <w:jc w:val="center"/>
        <w:rPr>
          <w:rFonts w:ascii="Times New Roman" w:hAnsi="Times New Roman"/>
          <w:b/>
          <w:sz w:val="24"/>
          <w:szCs w:val="24"/>
        </w:rPr>
      </w:pPr>
      <w:r w:rsidRPr="00973E19">
        <w:rPr>
          <w:rFonts w:ascii="Times New Roman" w:hAnsi="Times New Roman"/>
          <w:b/>
          <w:sz w:val="24"/>
          <w:szCs w:val="24"/>
        </w:rPr>
        <w:t>Art. 8</w:t>
      </w:r>
    </w:p>
    <w:p w:rsidR="00407C40" w:rsidRPr="00973E19" w:rsidRDefault="00407C40" w:rsidP="006D0FDF">
      <w:pPr>
        <w:spacing w:after="0"/>
        <w:jc w:val="center"/>
        <w:rPr>
          <w:rFonts w:ascii="Times New Roman" w:hAnsi="Times New Roman"/>
          <w:b/>
          <w:sz w:val="24"/>
          <w:szCs w:val="24"/>
        </w:rPr>
      </w:pPr>
      <w:r w:rsidRPr="00973E19">
        <w:rPr>
          <w:rFonts w:ascii="Times New Roman" w:hAnsi="Times New Roman"/>
          <w:b/>
          <w:sz w:val="24"/>
          <w:szCs w:val="24"/>
        </w:rPr>
        <w:t xml:space="preserve">Competenze dei Capi </w:t>
      </w:r>
      <w:r w:rsidR="00DB3E93">
        <w:rPr>
          <w:rFonts w:ascii="Times New Roman" w:hAnsi="Times New Roman"/>
          <w:b/>
          <w:sz w:val="24"/>
          <w:szCs w:val="24"/>
        </w:rPr>
        <w:t>di</w:t>
      </w:r>
      <w:r w:rsidRPr="00973E19">
        <w:rPr>
          <w:rFonts w:ascii="Times New Roman" w:hAnsi="Times New Roman"/>
          <w:b/>
          <w:sz w:val="24"/>
          <w:szCs w:val="24"/>
        </w:rPr>
        <w:t xml:space="preserve"> Settore</w:t>
      </w:r>
    </w:p>
    <w:p w:rsidR="00407C40" w:rsidRPr="00973E19" w:rsidRDefault="00407C40" w:rsidP="006D0FDF">
      <w:pPr>
        <w:spacing w:after="0"/>
        <w:jc w:val="center"/>
        <w:rPr>
          <w:rFonts w:ascii="Times New Roman" w:hAnsi="Times New Roman"/>
          <w:b/>
          <w:sz w:val="24"/>
          <w:szCs w:val="24"/>
        </w:rPr>
      </w:pPr>
      <w:r w:rsidRPr="00973E19">
        <w:rPr>
          <w:rFonts w:ascii="Times New Roman" w:hAnsi="Times New Roman"/>
          <w:b/>
          <w:sz w:val="24"/>
          <w:szCs w:val="24"/>
        </w:rPr>
        <w:t>(Art. 107, c. 3, lett. d), i) e c. 6,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Ai Capi  Settore, nei limiti delle funzioni a ciascuno di essi assegnate, compete: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w:t>
      </w:r>
      <w:r w:rsidR="004216B1">
        <w:rPr>
          <w:rFonts w:ascii="Times New Roman" w:hAnsi="Times New Roman"/>
          <w:sz w:val="24"/>
          <w:szCs w:val="24"/>
        </w:rPr>
        <w:t xml:space="preserve"> </w:t>
      </w:r>
      <w:r w:rsidRPr="0012123F">
        <w:rPr>
          <w:rFonts w:ascii="Times New Roman" w:hAnsi="Times New Roman"/>
          <w:sz w:val="24"/>
          <w:szCs w:val="24"/>
        </w:rPr>
        <w:t>l’elaborazione, sulla base dei dati in proprio possesso e nel rispetto degli indirizzi formulati dal Sindaco e dall’Assessore delegato, delle proposte dei progetti di Bilancio, da presentare al Settore Servizi Finanziari;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b)</w:t>
      </w:r>
      <w:r w:rsidR="004216B1">
        <w:rPr>
          <w:rFonts w:ascii="Times New Roman" w:hAnsi="Times New Roman"/>
          <w:sz w:val="24"/>
          <w:szCs w:val="24"/>
        </w:rPr>
        <w:t xml:space="preserve"> </w:t>
      </w:r>
      <w:r w:rsidRPr="0012123F">
        <w:rPr>
          <w:rFonts w:ascii="Times New Roman" w:hAnsi="Times New Roman"/>
          <w:sz w:val="24"/>
          <w:szCs w:val="24"/>
        </w:rPr>
        <w:t>l’elaborazione delle proposte di modificazione delle previsioni di bilancio tanto della spesa così come dell’entrata da sottoporre al Settore Servizi Finanziari;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c)</w:t>
      </w:r>
      <w:r w:rsidR="004216B1">
        <w:rPr>
          <w:rFonts w:ascii="Times New Roman" w:hAnsi="Times New Roman"/>
          <w:sz w:val="24"/>
          <w:szCs w:val="24"/>
        </w:rPr>
        <w:t xml:space="preserve"> </w:t>
      </w:r>
      <w:r w:rsidRPr="0012123F">
        <w:rPr>
          <w:rFonts w:ascii="Times New Roman" w:hAnsi="Times New Roman"/>
          <w:sz w:val="24"/>
          <w:szCs w:val="24"/>
        </w:rPr>
        <w:t>l’elaborazione di relazioni sull’attività svolta ai fini della predisposizione della relazione illustrativa da allegare al rendiconto;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d)</w:t>
      </w:r>
      <w:r w:rsidR="004216B1">
        <w:rPr>
          <w:rFonts w:ascii="Times New Roman" w:hAnsi="Times New Roman"/>
          <w:sz w:val="24"/>
          <w:szCs w:val="24"/>
        </w:rPr>
        <w:t xml:space="preserve"> </w:t>
      </w:r>
      <w:r w:rsidRPr="0012123F">
        <w:rPr>
          <w:rFonts w:ascii="Times New Roman" w:hAnsi="Times New Roman"/>
          <w:sz w:val="24"/>
          <w:szCs w:val="24"/>
        </w:rPr>
        <w:t>l’accertamento dell’entrata ai sensi dell’articolo 179 del D.Lgs. n. 267/2000 e l’immediata trasmissione, al Settore Servizi Finanziari, della documentazione di cui al comma 3 dello stesso articolo di legge, ai fini dell’annotazione nelle scritture contabili;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e)</w:t>
      </w:r>
      <w:r w:rsidR="004216B1">
        <w:rPr>
          <w:rFonts w:ascii="Times New Roman" w:hAnsi="Times New Roman"/>
          <w:sz w:val="24"/>
          <w:szCs w:val="24"/>
        </w:rPr>
        <w:t xml:space="preserve"> </w:t>
      </w:r>
      <w:r w:rsidRPr="0012123F">
        <w:rPr>
          <w:rFonts w:ascii="Times New Roman" w:hAnsi="Times New Roman"/>
          <w:sz w:val="24"/>
          <w:szCs w:val="24"/>
        </w:rPr>
        <w:t>la sottoscrizione degli atti d’impegno di spesa, definiti «determinazioni», di cui all’articolo 183, c. 9 del D.Lgs. n. 267/2000 e la loro trasmissione al Settore Servizi Finanziari con le modalità ed i tempi definiti nel presente regolamento;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f)</w:t>
      </w:r>
      <w:r w:rsidR="004216B1">
        <w:rPr>
          <w:rFonts w:ascii="Times New Roman" w:hAnsi="Times New Roman"/>
          <w:sz w:val="24"/>
          <w:szCs w:val="24"/>
        </w:rPr>
        <w:t xml:space="preserve"> </w:t>
      </w:r>
      <w:r w:rsidRPr="0012123F">
        <w:rPr>
          <w:rFonts w:ascii="Times New Roman" w:hAnsi="Times New Roman"/>
          <w:sz w:val="24"/>
          <w:szCs w:val="24"/>
        </w:rPr>
        <w:t>dar corso agli atti di impegno di spesa nel rispetto dell’articolo 191 del TUEL;</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g)</w:t>
      </w:r>
      <w:r w:rsidR="004216B1">
        <w:rPr>
          <w:rFonts w:ascii="Times New Roman" w:hAnsi="Times New Roman"/>
          <w:sz w:val="24"/>
          <w:szCs w:val="24"/>
        </w:rPr>
        <w:t xml:space="preserve"> </w:t>
      </w:r>
      <w:r w:rsidRPr="0012123F">
        <w:rPr>
          <w:rFonts w:ascii="Times New Roman" w:hAnsi="Times New Roman"/>
          <w:sz w:val="24"/>
          <w:szCs w:val="24"/>
        </w:rPr>
        <w:t>la sottoscrizione degli atti di liquidazione di cui all’art. 184 del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28129F">
        <w:rPr>
          <w:rFonts w:ascii="Times New Roman" w:hAnsi="Times New Roman"/>
          <w:sz w:val="24"/>
          <w:szCs w:val="24"/>
        </w:rPr>
        <w:t xml:space="preserve"> </w:t>
      </w:r>
      <w:r w:rsidRPr="0012123F">
        <w:rPr>
          <w:rFonts w:ascii="Times New Roman" w:hAnsi="Times New Roman"/>
          <w:sz w:val="24"/>
          <w:szCs w:val="24"/>
        </w:rPr>
        <w:t xml:space="preserve">I responsabili della gestione dei diversi settori dell’Ente collaborano con il Responsabile del Settore Servizi Finanziari rendendo disponibili gli elementi necessari per l’espletamento delle funzioni di coordinamento e gestione complessiva dell’attività finanziaria. </w:t>
      </w:r>
    </w:p>
    <w:p w:rsidR="00B66861" w:rsidRDefault="00407C40" w:rsidP="006D0FDF">
      <w:pPr>
        <w:spacing w:after="0"/>
        <w:jc w:val="both"/>
        <w:rPr>
          <w:rFonts w:ascii="Times New Roman" w:hAnsi="Times New Roman"/>
          <w:sz w:val="24"/>
          <w:szCs w:val="24"/>
        </w:rPr>
      </w:pPr>
      <w:r w:rsidRPr="0012123F">
        <w:rPr>
          <w:rFonts w:ascii="Times New Roman" w:hAnsi="Times New Roman"/>
          <w:sz w:val="24"/>
          <w:szCs w:val="24"/>
        </w:rPr>
        <w:t>3.</w:t>
      </w:r>
      <w:r w:rsidR="0028129F">
        <w:rPr>
          <w:rFonts w:ascii="Times New Roman" w:hAnsi="Times New Roman"/>
          <w:sz w:val="24"/>
          <w:szCs w:val="24"/>
        </w:rPr>
        <w:t xml:space="preserve"> </w:t>
      </w:r>
      <w:r w:rsidRPr="0012123F">
        <w:rPr>
          <w:rFonts w:ascii="Times New Roman" w:hAnsi="Times New Roman"/>
          <w:sz w:val="24"/>
          <w:szCs w:val="24"/>
        </w:rPr>
        <w:t>I Responsabili dei Settori rispondono direttamente e personalmente dell’attendibilità, chiarezza e rigorosità tecnica degli elementi informativi resi disponibili, anche ai fini della verifica di veridicità delle previsioni di entrata e di compatibilità delle previsioni di spesa di competenza del Responsabile del Settore Servizi Finanziari ai sensi dell’art. 153, quarto comma del D.Lgs. n. 267/2000.</w:t>
      </w:r>
    </w:p>
    <w:p w:rsidR="00B66861" w:rsidRDefault="00B66861" w:rsidP="006D0FDF">
      <w:pPr>
        <w:spacing w:after="0"/>
        <w:jc w:val="center"/>
        <w:rPr>
          <w:rFonts w:ascii="Times New Roman" w:hAnsi="Times New Roman"/>
          <w:sz w:val="24"/>
          <w:szCs w:val="24"/>
        </w:rPr>
      </w:pPr>
    </w:p>
    <w:p w:rsidR="00407C40" w:rsidRPr="00973E19" w:rsidRDefault="00407C40" w:rsidP="006D0FDF">
      <w:pPr>
        <w:spacing w:after="0"/>
        <w:jc w:val="center"/>
        <w:rPr>
          <w:rFonts w:ascii="Times New Roman" w:hAnsi="Times New Roman"/>
          <w:b/>
          <w:sz w:val="32"/>
          <w:szCs w:val="32"/>
        </w:rPr>
      </w:pPr>
      <w:r w:rsidRPr="00973E19">
        <w:rPr>
          <w:rFonts w:ascii="Times New Roman" w:hAnsi="Times New Roman"/>
          <w:b/>
          <w:sz w:val="32"/>
          <w:szCs w:val="32"/>
        </w:rPr>
        <w:t>CAPO II</w:t>
      </w:r>
    </w:p>
    <w:p w:rsidR="00407C40" w:rsidRPr="00973E19" w:rsidRDefault="00407C40" w:rsidP="006D0FDF">
      <w:pPr>
        <w:spacing w:after="0"/>
        <w:jc w:val="center"/>
        <w:rPr>
          <w:rFonts w:ascii="Times New Roman" w:hAnsi="Times New Roman"/>
          <w:sz w:val="32"/>
          <w:szCs w:val="32"/>
        </w:rPr>
      </w:pPr>
      <w:r w:rsidRPr="00973E19">
        <w:rPr>
          <w:rFonts w:ascii="Times New Roman" w:hAnsi="Times New Roman"/>
          <w:b/>
          <w:sz w:val="32"/>
          <w:szCs w:val="32"/>
        </w:rPr>
        <w:t>LA PROGRAMMAZIONE</w:t>
      </w:r>
    </w:p>
    <w:p w:rsidR="00407C40" w:rsidRPr="007B6311" w:rsidRDefault="00407C40" w:rsidP="006D0FDF">
      <w:pPr>
        <w:spacing w:after="0"/>
        <w:jc w:val="center"/>
        <w:rPr>
          <w:rFonts w:ascii="Times New Roman" w:hAnsi="Times New Roman"/>
          <w:sz w:val="16"/>
          <w:szCs w:val="16"/>
        </w:rPr>
      </w:pPr>
    </w:p>
    <w:p w:rsidR="00407C40" w:rsidRPr="00B66861" w:rsidRDefault="00407C40" w:rsidP="006D0FDF">
      <w:pPr>
        <w:spacing w:after="0"/>
        <w:jc w:val="center"/>
        <w:rPr>
          <w:rFonts w:ascii="Times New Roman" w:hAnsi="Times New Roman"/>
          <w:b/>
          <w:sz w:val="24"/>
          <w:szCs w:val="24"/>
        </w:rPr>
      </w:pPr>
      <w:r w:rsidRPr="00B66861">
        <w:rPr>
          <w:rFonts w:ascii="Times New Roman" w:hAnsi="Times New Roman"/>
          <w:b/>
          <w:sz w:val="24"/>
          <w:szCs w:val="24"/>
        </w:rPr>
        <w:t>TITOLO I</w:t>
      </w:r>
    </w:p>
    <w:p w:rsidR="00407C40" w:rsidRPr="00B66861" w:rsidRDefault="00407C40" w:rsidP="006D0FDF">
      <w:pPr>
        <w:spacing w:after="0"/>
        <w:jc w:val="center"/>
        <w:rPr>
          <w:rFonts w:ascii="Times New Roman" w:hAnsi="Times New Roman"/>
          <w:b/>
          <w:sz w:val="24"/>
          <w:szCs w:val="24"/>
        </w:rPr>
      </w:pPr>
      <w:r w:rsidRPr="00B66861">
        <w:rPr>
          <w:rFonts w:ascii="Times New Roman" w:hAnsi="Times New Roman"/>
          <w:b/>
          <w:sz w:val="24"/>
          <w:szCs w:val="24"/>
        </w:rPr>
        <w:t>I DOCUMENTI DELLA PROGRAMMAZIONE</w:t>
      </w:r>
    </w:p>
    <w:p w:rsidR="00973E19" w:rsidRPr="007B6311" w:rsidRDefault="00973E19" w:rsidP="006D0FDF">
      <w:pPr>
        <w:spacing w:after="0"/>
        <w:jc w:val="center"/>
        <w:rPr>
          <w:rFonts w:ascii="Times New Roman" w:hAnsi="Times New Roman"/>
          <w:b/>
          <w:sz w:val="16"/>
          <w:szCs w:val="16"/>
        </w:rPr>
      </w:pPr>
    </w:p>
    <w:p w:rsidR="00407C40" w:rsidRPr="00B66861" w:rsidRDefault="00407C40" w:rsidP="006D0FDF">
      <w:pPr>
        <w:spacing w:after="0"/>
        <w:jc w:val="center"/>
        <w:rPr>
          <w:rFonts w:ascii="Times New Roman" w:hAnsi="Times New Roman"/>
          <w:b/>
          <w:sz w:val="24"/>
          <w:szCs w:val="24"/>
        </w:rPr>
      </w:pPr>
      <w:r w:rsidRPr="00B66861">
        <w:rPr>
          <w:rFonts w:ascii="Times New Roman" w:hAnsi="Times New Roman"/>
          <w:b/>
          <w:sz w:val="24"/>
          <w:szCs w:val="24"/>
        </w:rPr>
        <w:t>Art. 9</w:t>
      </w:r>
    </w:p>
    <w:p w:rsidR="00407C40" w:rsidRPr="00B66861" w:rsidRDefault="00407C40" w:rsidP="006D0FDF">
      <w:pPr>
        <w:spacing w:after="0"/>
        <w:jc w:val="center"/>
        <w:rPr>
          <w:rFonts w:ascii="Times New Roman" w:hAnsi="Times New Roman"/>
          <w:b/>
          <w:sz w:val="24"/>
          <w:szCs w:val="24"/>
        </w:rPr>
      </w:pPr>
      <w:r w:rsidRPr="00B66861">
        <w:rPr>
          <w:rFonts w:ascii="Times New Roman" w:hAnsi="Times New Roman"/>
          <w:b/>
          <w:sz w:val="24"/>
          <w:szCs w:val="24"/>
        </w:rPr>
        <w:t>La programmazione</w:t>
      </w:r>
    </w:p>
    <w:p w:rsidR="00407C40" w:rsidRPr="00B66861" w:rsidRDefault="00407C40" w:rsidP="006D0FDF">
      <w:pPr>
        <w:spacing w:after="0"/>
        <w:jc w:val="center"/>
        <w:rPr>
          <w:rFonts w:ascii="Times New Roman" w:hAnsi="Times New Roman"/>
          <w:b/>
          <w:sz w:val="24"/>
          <w:szCs w:val="24"/>
        </w:rPr>
      </w:pPr>
      <w:r w:rsidRPr="00B66861">
        <w:rPr>
          <w:rFonts w:ascii="Times New Roman" w:hAnsi="Times New Roman"/>
          <w:b/>
          <w:sz w:val="24"/>
          <w:szCs w:val="24"/>
        </w:rPr>
        <w:t>(Art. 42, c. 2, lett. b) e c. 3, e Art. 48, c. 2,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28129F">
        <w:rPr>
          <w:rFonts w:ascii="Times New Roman" w:hAnsi="Times New Roman"/>
          <w:sz w:val="24"/>
          <w:szCs w:val="24"/>
        </w:rPr>
        <w:t xml:space="preserve"> </w:t>
      </w:r>
      <w:r w:rsidRPr="0012123F">
        <w:rPr>
          <w:rFonts w:ascii="Times New Roman" w:hAnsi="Times New Roman"/>
          <w:sz w:val="24"/>
          <w:szCs w:val="24"/>
        </w:rPr>
        <w:t xml:space="preserve">La programmazione rappresenta il processo di analisi e valutazione, nel rispetto delle compatibilità economico-finanziarie, della possibile evoluzione della gestione dell’ente e si conclude con la formalizzazione delle decisioni politiche e gestionali che danno contenuto ai piani e programmi futuri.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lastRenderedPageBreak/>
        <w:t>2.</w:t>
      </w:r>
      <w:r w:rsidR="0028129F">
        <w:rPr>
          <w:rFonts w:ascii="Times New Roman" w:hAnsi="Times New Roman"/>
          <w:sz w:val="24"/>
          <w:szCs w:val="24"/>
        </w:rPr>
        <w:t xml:space="preserve"> </w:t>
      </w:r>
      <w:r w:rsidRPr="0012123F">
        <w:rPr>
          <w:rFonts w:ascii="Times New Roman" w:hAnsi="Times New Roman"/>
          <w:sz w:val="24"/>
          <w:szCs w:val="24"/>
        </w:rPr>
        <w:t>Il Consiglio, quale organo di indirizzo e di controllo, è soggetto titolare della programmazione in conformità a quanto dispongono il T.U.E.L., il D.Lgs. n. 118/2011 e lo statuto dell’Ente.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w:t>
      </w:r>
      <w:r w:rsidR="0028129F">
        <w:rPr>
          <w:rFonts w:ascii="Times New Roman" w:hAnsi="Times New Roman"/>
          <w:sz w:val="24"/>
          <w:szCs w:val="24"/>
        </w:rPr>
        <w:t xml:space="preserve"> </w:t>
      </w:r>
      <w:r w:rsidRPr="0012123F">
        <w:rPr>
          <w:rFonts w:ascii="Times New Roman" w:hAnsi="Times New Roman"/>
          <w:sz w:val="24"/>
          <w:szCs w:val="24"/>
        </w:rPr>
        <w:t>Partecipano alla programmazione la Giunta, il Segretario Generale, i Responsabili dei Settori, le Associazioni ed altri enti in conformità alle norme contenute nello statuto dell’Ente e nei regolamenti attuativi dello stesso.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w:t>
      </w:r>
      <w:r w:rsidR="0028129F">
        <w:rPr>
          <w:rFonts w:ascii="Times New Roman" w:hAnsi="Times New Roman"/>
          <w:sz w:val="24"/>
          <w:szCs w:val="24"/>
        </w:rPr>
        <w:t xml:space="preserve"> </w:t>
      </w:r>
      <w:r w:rsidRPr="0012123F">
        <w:rPr>
          <w:rFonts w:ascii="Times New Roman" w:hAnsi="Times New Roman"/>
          <w:sz w:val="24"/>
          <w:szCs w:val="24"/>
        </w:rPr>
        <w:t xml:space="preserve">Gli strumenti della programmazione di mandato sono costituiti: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w:t>
      </w:r>
      <w:r w:rsidR="0028129F">
        <w:rPr>
          <w:rFonts w:ascii="Times New Roman" w:hAnsi="Times New Roman"/>
          <w:sz w:val="24"/>
          <w:szCs w:val="24"/>
        </w:rPr>
        <w:t xml:space="preserve"> </w:t>
      </w:r>
      <w:r w:rsidRPr="0012123F">
        <w:rPr>
          <w:rFonts w:ascii="Times New Roman" w:hAnsi="Times New Roman"/>
          <w:sz w:val="24"/>
          <w:szCs w:val="24"/>
        </w:rPr>
        <w:t xml:space="preserve">dal documento sulle linee programmatiche di mandato;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b)</w:t>
      </w:r>
      <w:r w:rsidR="0028129F">
        <w:rPr>
          <w:rFonts w:ascii="Times New Roman" w:hAnsi="Times New Roman"/>
          <w:sz w:val="24"/>
          <w:szCs w:val="24"/>
        </w:rPr>
        <w:t xml:space="preserve"> </w:t>
      </w:r>
      <w:r w:rsidRPr="0012123F">
        <w:rPr>
          <w:rFonts w:ascii="Times New Roman" w:hAnsi="Times New Roman"/>
          <w:sz w:val="24"/>
          <w:szCs w:val="24"/>
        </w:rPr>
        <w:t>dalla Relazione di inizio mandato;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c)</w:t>
      </w:r>
      <w:r w:rsidR="0028129F">
        <w:rPr>
          <w:rFonts w:ascii="Times New Roman" w:hAnsi="Times New Roman"/>
          <w:sz w:val="24"/>
          <w:szCs w:val="24"/>
        </w:rPr>
        <w:t xml:space="preserve"> </w:t>
      </w:r>
      <w:r w:rsidRPr="0012123F">
        <w:rPr>
          <w:rFonts w:ascii="Times New Roman" w:hAnsi="Times New Roman"/>
          <w:sz w:val="24"/>
          <w:szCs w:val="24"/>
        </w:rPr>
        <w:t>dal Documento Unico di Programmazione (D.U.P.) – sezione strategica (SES).</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5.</w:t>
      </w:r>
      <w:r w:rsidR="0028129F">
        <w:rPr>
          <w:rFonts w:ascii="Times New Roman" w:hAnsi="Times New Roman"/>
          <w:sz w:val="24"/>
          <w:szCs w:val="24"/>
        </w:rPr>
        <w:t xml:space="preserve"> </w:t>
      </w:r>
      <w:r w:rsidRPr="0012123F">
        <w:rPr>
          <w:rFonts w:ascii="Times New Roman" w:hAnsi="Times New Roman"/>
          <w:sz w:val="24"/>
          <w:szCs w:val="24"/>
        </w:rPr>
        <w:t xml:space="preserve">Gli strumenti della programmazione triennale sono costituiti: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w:t>
      </w:r>
      <w:r w:rsidR="0028129F">
        <w:rPr>
          <w:rFonts w:ascii="Times New Roman" w:hAnsi="Times New Roman"/>
          <w:sz w:val="24"/>
          <w:szCs w:val="24"/>
        </w:rPr>
        <w:t xml:space="preserve"> </w:t>
      </w:r>
      <w:r w:rsidRPr="0012123F">
        <w:rPr>
          <w:rFonts w:ascii="Times New Roman" w:hAnsi="Times New Roman"/>
          <w:sz w:val="24"/>
          <w:szCs w:val="24"/>
        </w:rPr>
        <w:t>dal Documento Unico di Programmazione (D.U.P.) – sezione operativa (SEO);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b)</w:t>
      </w:r>
      <w:r w:rsidR="0028129F">
        <w:rPr>
          <w:rFonts w:ascii="Times New Roman" w:hAnsi="Times New Roman"/>
          <w:sz w:val="24"/>
          <w:szCs w:val="24"/>
        </w:rPr>
        <w:t xml:space="preserve"> </w:t>
      </w:r>
      <w:r w:rsidRPr="0012123F">
        <w:rPr>
          <w:rFonts w:ascii="Times New Roman" w:hAnsi="Times New Roman"/>
          <w:sz w:val="24"/>
          <w:szCs w:val="24"/>
        </w:rPr>
        <w:t xml:space="preserve">dal bilancio di previsione;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c)</w:t>
      </w:r>
      <w:r w:rsidR="0028129F">
        <w:rPr>
          <w:rFonts w:ascii="Times New Roman" w:hAnsi="Times New Roman"/>
          <w:sz w:val="24"/>
          <w:szCs w:val="24"/>
        </w:rPr>
        <w:t xml:space="preserve"> </w:t>
      </w:r>
      <w:r w:rsidRPr="0012123F">
        <w:rPr>
          <w:rFonts w:ascii="Times New Roman" w:hAnsi="Times New Roman"/>
          <w:sz w:val="24"/>
          <w:szCs w:val="24"/>
        </w:rPr>
        <w:t>da tutti i documenti di programmazione settoriale previsti dalla normativa vigente.</w:t>
      </w:r>
    </w:p>
    <w:p w:rsidR="00973E19" w:rsidRDefault="00407C40" w:rsidP="006D0FDF">
      <w:pPr>
        <w:spacing w:after="0"/>
        <w:jc w:val="both"/>
        <w:rPr>
          <w:rFonts w:ascii="Times New Roman" w:hAnsi="Times New Roman"/>
          <w:sz w:val="24"/>
          <w:szCs w:val="24"/>
        </w:rPr>
      </w:pPr>
      <w:r w:rsidRPr="0012123F">
        <w:rPr>
          <w:rFonts w:ascii="Times New Roman" w:hAnsi="Times New Roman"/>
          <w:sz w:val="24"/>
          <w:szCs w:val="24"/>
        </w:rPr>
        <w:t>6. Gli strumenti di mandato e di programmazione sono redatti nel rispetto del Principio contabile applicato concernente la programmazione di bilancio (allegato n. 4/1 al D.Lgs. n. 118/2011 e successive modificazioni).</w:t>
      </w:r>
    </w:p>
    <w:p w:rsidR="00973E19" w:rsidRDefault="00973E19" w:rsidP="006D0FDF">
      <w:pPr>
        <w:spacing w:after="0"/>
        <w:jc w:val="center"/>
        <w:rPr>
          <w:rFonts w:ascii="Times New Roman" w:hAnsi="Times New Roman"/>
          <w:sz w:val="24"/>
          <w:szCs w:val="24"/>
        </w:rPr>
      </w:pPr>
    </w:p>
    <w:p w:rsidR="00407C40" w:rsidRPr="00973E19" w:rsidRDefault="00407C40" w:rsidP="006D0FDF">
      <w:pPr>
        <w:spacing w:after="0"/>
        <w:jc w:val="center"/>
        <w:rPr>
          <w:rFonts w:ascii="Times New Roman" w:hAnsi="Times New Roman"/>
          <w:b/>
          <w:sz w:val="24"/>
          <w:szCs w:val="24"/>
        </w:rPr>
      </w:pPr>
      <w:r w:rsidRPr="00973E19">
        <w:rPr>
          <w:rFonts w:ascii="Times New Roman" w:hAnsi="Times New Roman"/>
          <w:b/>
          <w:sz w:val="24"/>
          <w:szCs w:val="24"/>
        </w:rPr>
        <w:t>Art. 10</w:t>
      </w:r>
    </w:p>
    <w:p w:rsidR="00407C40" w:rsidRPr="00973E19" w:rsidRDefault="00407C40" w:rsidP="006D0FDF">
      <w:pPr>
        <w:spacing w:after="0"/>
        <w:jc w:val="center"/>
        <w:rPr>
          <w:rFonts w:ascii="Times New Roman" w:hAnsi="Times New Roman"/>
          <w:b/>
          <w:sz w:val="24"/>
          <w:szCs w:val="24"/>
        </w:rPr>
      </w:pPr>
      <w:r w:rsidRPr="00973E19">
        <w:rPr>
          <w:rFonts w:ascii="Times New Roman" w:hAnsi="Times New Roman"/>
          <w:b/>
          <w:sz w:val="24"/>
          <w:szCs w:val="24"/>
        </w:rPr>
        <w:t>Costruzione e presentazione degli strumenti di programmazione di bilancio</w:t>
      </w:r>
    </w:p>
    <w:p w:rsidR="00407C40" w:rsidRPr="00973E19" w:rsidRDefault="00407C40" w:rsidP="006D0FDF">
      <w:pPr>
        <w:spacing w:after="0"/>
        <w:jc w:val="center"/>
        <w:rPr>
          <w:rFonts w:ascii="Times New Roman" w:hAnsi="Times New Roman"/>
          <w:b/>
          <w:sz w:val="24"/>
          <w:szCs w:val="24"/>
          <w:lang w:val="en-US"/>
        </w:rPr>
      </w:pPr>
      <w:r w:rsidRPr="00973E19">
        <w:rPr>
          <w:rFonts w:ascii="Times New Roman" w:hAnsi="Times New Roman"/>
          <w:b/>
          <w:sz w:val="24"/>
          <w:szCs w:val="24"/>
          <w:lang w:val="en-US"/>
        </w:rPr>
        <w:t>(Art. 170, c. 1, Art. 174,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28129F">
        <w:rPr>
          <w:rFonts w:ascii="Times New Roman" w:hAnsi="Times New Roman"/>
          <w:sz w:val="24"/>
          <w:szCs w:val="24"/>
        </w:rPr>
        <w:t xml:space="preserve"> </w:t>
      </w:r>
      <w:r w:rsidRPr="0012123F">
        <w:rPr>
          <w:rFonts w:ascii="Times New Roman" w:hAnsi="Times New Roman"/>
          <w:sz w:val="24"/>
          <w:szCs w:val="24"/>
        </w:rPr>
        <w:t>Entro il 30 giugno sulla base delle risultanze contabili del rendiconto approvato, della relazione sulla gestione di cui all’articolo 231 del TUEL e della relazione sullo stato di conseguimento degli obiettivi Strategici ed Operativi dell’anno precedente, la Giunta adotta la proposta di Documento unico di Programmazione (DUP), predisposta dal Responsabile del Settore Servizi Finanziari, e la sottopone all’approvazione del Consiglio Comunale.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28129F">
        <w:rPr>
          <w:rFonts w:ascii="Times New Roman" w:hAnsi="Times New Roman"/>
          <w:sz w:val="24"/>
          <w:szCs w:val="24"/>
        </w:rPr>
        <w:t xml:space="preserve"> </w:t>
      </w:r>
      <w:r w:rsidRPr="0012123F">
        <w:rPr>
          <w:rFonts w:ascii="Times New Roman" w:hAnsi="Times New Roman"/>
          <w:sz w:val="24"/>
          <w:szCs w:val="24"/>
        </w:rPr>
        <w:t xml:space="preserve">Entro il 31 luglio di ciascun anno, il Consiglio approva il DUP.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w:t>
      </w:r>
      <w:r w:rsidR="0028129F">
        <w:rPr>
          <w:rFonts w:ascii="Times New Roman" w:hAnsi="Times New Roman"/>
          <w:sz w:val="24"/>
          <w:szCs w:val="24"/>
        </w:rPr>
        <w:t xml:space="preserve"> </w:t>
      </w:r>
      <w:r w:rsidRPr="0012123F">
        <w:rPr>
          <w:rFonts w:ascii="Times New Roman" w:hAnsi="Times New Roman"/>
          <w:sz w:val="24"/>
          <w:szCs w:val="24"/>
        </w:rPr>
        <w:t xml:space="preserve">Entro il 15 settembre di ciascun anno, i </w:t>
      </w:r>
      <w:r w:rsidR="004049D4" w:rsidRPr="0012123F">
        <w:rPr>
          <w:rFonts w:ascii="Times New Roman" w:hAnsi="Times New Roman"/>
          <w:sz w:val="24"/>
          <w:szCs w:val="24"/>
        </w:rPr>
        <w:t>Responsabili di</w:t>
      </w:r>
      <w:r w:rsidRPr="0012123F">
        <w:rPr>
          <w:rFonts w:ascii="Times New Roman" w:hAnsi="Times New Roman"/>
          <w:sz w:val="24"/>
          <w:szCs w:val="24"/>
        </w:rPr>
        <w:t xml:space="preserve"> Settore, sulla base delle direttive della Giunta, nel rispetto delle linee programmatiche e degli obiettivi di cui al comma 1, e sulla base delle indicazioni metodologiche del Segretario Generale e del Responsabile del Settore Servizi Finanziari, formulano, in collaborazione con i Responsabili d</w:t>
      </w:r>
      <w:r w:rsidR="004049D4" w:rsidRPr="0012123F">
        <w:rPr>
          <w:rFonts w:ascii="Times New Roman" w:hAnsi="Times New Roman"/>
          <w:sz w:val="24"/>
          <w:szCs w:val="24"/>
        </w:rPr>
        <w:t>i Serviz</w:t>
      </w:r>
      <w:r w:rsidRPr="0012123F">
        <w:rPr>
          <w:rFonts w:ascii="Times New Roman" w:hAnsi="Times New Roman"/>
          <w:sz w:val="24"/>
          <w:szCs w:val="24"/>
        </w:rPr>
        <w:t>i</w:t>
      </w:r>
      <w:r w:rsidR="004049D4" w:rsidRPr="0012123F">
        <w:rPr>
          <w:rFonts w:ascii="Times New Roman" w:hAnsi="Times New Roman"/>
          <w:sz w:val="24"/>
          <w:szCs w:val="24"/>
        </w:rPr>
        <w:t>o</w:t>
      </w:r>
      <w:r w:rsidRPr="0012123F">
        <w:rPr>
          <w:rFonts w:ascii="Times New Roman" w:hAnsi="Times New Roman"/>
          <w:sz w:val="24"/>
          <w:szCs w:val="24"/>
        </w:rPr>
        <w:t>, una o più proposte alternative gestionali evidenziando per ciascuna di esse i diversi livelli di utilizzo delle risorse umane, strumentali e finanziarie necessarie, con le indicazioni da inserire nel PEG, nel bilancio e nel DUP.</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w:t>
      </w:r>
      <w:r w:rsidR="0028129F">
        <w:rPr>
          <w:rFonts w:ascii="Times New Roman" w:hAnsi="Times New Roman"/>
          <w:sz w:val="24"/>
          <w:szCs w:val="24"/>
        </w:rPr>
        <w:t xml:space="preserve"> </w:t>
      </w:r>
      <w:r w:rsidRPr="0012123F">
        <w:rPr>
          <w:rFonts w:ascii="Times New Roman" w:hAnsi="Times New Roman"/>
          <w:sz w:val="24"/>
          <w:szCs w:val="24"/>
        </w:rPr>
        <w:t>Il Responsabile del Settore Servizi Finanziari, sulla base delle proposte come sopra definite e delle notizie, dati ed atti in suo possesso, elabora entro il 15 ottobre uno schema di “bilancio aperto”, annuale e pluriennale, da sottoporre all’esame congiunto dell’Organo esecutivo e dei Responsabili dei Settori per la valutazione necessaria alla definizione negoziata dei programmi, degli obiettivi di gestione e delle dotazioni finanziarie assegnabili a ciascun settore.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5.</w:t>
      </w:r>
      <w:r w:rsidR="0028129F">
        <w:rPr>
          <w:rFonts w:ascii="Times New Roman" w:hAnsi="Times New Roman"/>
          <w:sz w:val="24"/>
          <w:szCs w:val="24"/>
        </w:rPr>
        <w:t xml:space="preserve"> </w:t>
      </w:r>
      <w:r w:rsidRPr="0012123F">
        <w:rPr>
          <w:rFonts w:ascii="Times New Roman" w:hAnsi="Times New Roman"/>
          <w:sz w:val="24"/>
          <w:szCs w:val="24"/>
        </w:rPr>
        <w:t>Entro il 30 ottobre, la Giunta esamina e approva, con deliberazione, il progetto di bilancio, corredato dell’eventuale nota di aggiornamento al DUP.</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6.</w:t>
      </w:r>
      <w:r w:rsidR="0028129F">
        <w:rPr>
          <w:rFonts w:ascii="Times New Roman" w:hAnsi="Times New Roman"/>
          <w:sz w:val="24"/>
          <w:szCs w:val="24"/>
        </w:rPr>
        <w:t xml:space="preserve"> </w:t>
      </w:r>
      <w:r w:rsidRPr="0012123F">
        <w:rPr>
          <w:rFonts w:ascii="Times New Roman" w:hAnsi="Times New Roman"/>
          <w:sz w:val="24"/>
          <w:szCs w:val="24"/>
        </w:rPr>
        <w:t>Entro lo stesso termine, gli elaborati relativi al Bilancio di Previsione di cui al comma precedente e i relativi allegati sono trasmessi al Collegio dei Revisori per il parere di cui all’art. 239, comma 1 del decreto legislativo n. 267/2000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lastRenderedPageBreak/>
        <w:t>7.</w:t>
      </w:r>
      <w:r w:rsidR="0028129F">
        <w:rPr>
          <w:rFonts w:ascii="Times New Roman" w:hAnsi="Times New Roman"/>
          <w:sz w:val="24"/>
          <w:szCs w:val="24"/>
        </w:rPr>
        <w:t xml:space="preserve"> </w:t>
      </w:r>
      <w:r w:rsidRPr="0012123F">
        <w:rPr>
          <w:rFonts w:ascii="Times New Roman" w:hAnsi="Times New Roman"/>
          <w:sz w:val="24"/>
          <w:szCs w:val="24"/>
        </w:rPr>
        <w:t>Il Collegio dei Revisori provvede a trasmettere al Presidente del Consiglio, al Sindaco ed al Servizio di  Segreteria Generale il parere di cui al precedente comma entro e non oltre dieci giorni  dal ricevimento della documentazione così come riportato nel comma precedente.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8.</w:t>
      </w:r>
      <w:r w:rsidR="0028129F">
        <w:rPr>
          <w:rFonts w:ascii="Times New Roman" w:hAnsi="Times New Roman"/>
          <w:sz w:val="24"/>
          <w:szCs w:val="24"/>
        </w:rPr>
        <w:t xml:space="preserve"> </w:t>
      </w:r>
      <w:r w:rsidRPr="0012123F">
        <w:rPr>
          <w:rFonts w:ascii="Times New Roman" w:hAnsi="Times New Roman"/>
          <w:sz w:val="24"/>
          <w:szCs w:val="24"/>
        </w:rPr>
        <w:t xml:space="preserve">Entro </w:t>
      </w:r>
      <w:r w:rsidR="00512F46" w:rsidRPr="0012123F">
        <w:rPr>
          <w:rFonts w:ascii="Times New Roman" w:hAnsi="Times New Roman"/>
          <w:sz w:val="24"/>
          <w:szCs w:val="24"/>
          <w:lang w:eastAsia="en-US"/>
        </w:rPr>
        <w:t>i cinque giorni successivi alla presentazione della relazione dell’organo di revisione</w:t>
      </w:r>
      <w:r w:rsidR="00512F46" w:rsidRPr="0012123F">
        <w:rPr>
          <w:rFonts w:ascii="Times New Roman" w:hAnsi="Times New Roman"/>
          <w:sz w:val="24"/>
          <w:szCs w:val="24"/>
        </w:rPr>
        <w:t xml:space="preserve"> </w:t>
      </w:r>
      <w:r w:rsidRPr="0012123F">
        <w:rPr>
          <w:rFonts w:ascii="Times New Roman" w:hAnsi="Times New Roman"/>
          <w:sz w:val="24"/>
          <w:szCs w:val="24"/>
        </w:rPr>
        <w:t>lo schema di bilancio di previsione, completo di tutta la documentazione di cui all'articolo 172 del TUEL, è depositato presso l'Ufficio  di Presidenza del Consiglio Comunale a disposizione dell'Organo Consiliare per l'esame di competenza e la successiva deliberazione di approvazione, da  effettuarsi entro il termine del 31 dicembre.</w:t>
      </w:r>
    </w:p>
    <w:p w:rsidR="00407C40" w:rsidRDefault="00407C40" w:rsidP="006D0FDF">
      <w:pPr>
        <w:spacing w:after="0"/>
        <w:jc w:val="both"/>
        <w:rPr>
          <w:rFonts w:ascii="Times New Roman" w:hAnsi="Times New Roman"/>
          <w:sz w:val="24"/>
          <w:szCs w:val="24"/>
        </w:rPr>
      </w:pPr>
      <w:r w:rsidRPr="0012123F">
        <w:rPr>
          <w:rFonts w:ascii="Times New Roman" w:hAnsi="Times New Roman"/>
          <w:sz w:val="24"/>
          <w:szCs w:val="24"/>
        </w:rPr>
        <w:t>9.</w:t>
      </w:r>
      <w:r w:rsidR="0028129F">
        <w:rPr>
          <w:rFonts w:ascii="Times New Roman" w:hAnsi="Times New Roman"/>
          <w:sz w:val="24"/>
          <w:szCs w:val="24"/>
        </w:rPr>
        <w:t xml:space="preserve"> </w:t>
      </w:r>
      <w:r w:rsidRPr="0012123F">
        <w:rPr>
          <w:rFonts w:ascii="Times New Roman" w:hAnsi="Times New Roman"/>
          <w:sz w:val="24"/>
          <w:szCs w:val="24"/>
        </w:rPr>
        <w:t>Le proposte di emendamento</w:t>
      </w:r>
      <w:r w:rsidR="008B7E20">
        <w:rPr>
          <w:rFonts w:ascii="Times New Roman" w:hAnsi="Times New Roman"/>
          <w:sz w:val="24"/>
          <w:szCs w:val="24"/>
        </w:rPr>
        <w:t xml:space="preserve"> alla proposta di Bilancio</w:t>
      </w:r>
      <w:r w:rsidRPr="0012123F">
        <w:rPr>
          <w:rFonts w:ascii="Times New Roman" w:hAnsi="Times New Roman"/>
          <w:sz w:val="24"/>
          <w:szCs w:val="24"/>
        </w:rPr>
        <w:t xml:space="preserve">, presentate dai Consiglieri </w:t>
      </w:r>
      <w:r w:rsidR="00512F46" w:rsidRPr="0012123F">
        <w:rPr>
          <w:rFonts w:ascii="Times New Roman" w:hAnsi="Times New Roman"/>
          <w:sz w:val="24"/>
          <w:szCs w:val="24"/>
        </w:rPr>
        <w:t>e</w:t>
      </w:r>
      <w:r w:rsidRPr="0012123F">
        <w:rPr>
          <w:rFonts w:ascii="Times New Roman" w:hAnsi="Times New Roman"/>
          <w:sz w:val="24"/>
          <w:szCs w:val="24"/>
        </w:rPr>
        <w:t xml:space="preserve"> dirette al Presidente del Consiglio, sono formulate fino a</w:t>
      </w:r>
      <w:r w:rsidR="008B7E20">
        <w:rPr>
          <w:rFonts w:ascii="Times New Roman" w:hAnsi="Times New Roman"/>
          <w:sz w:val="24"/>
          <w:szCs w:val="24"/>
        </w:rPr>
        <w:t xml:space="preserve">l quinto giorno antecedente </w:t>
      </w:r>
      <w:r w:rsidRPr="0012123F">
        <w:rPr>
          <w:rFonts w:ascii="Times New Roman" w:hAnsi="Times New Roman"/>
          <w:sz w:val="24"/>
          <w:szCs w:val="24"/>
        </w:rPr>
        <w:t>la data fissata per la trattazione dell</w:t>
      </w:r>
      <w:r w:rsidR="008B7E20">
        <w:rPr>
          <w:rFonts w:ascii="Times New Roman" w:hAnsi="Times New Roman"/>
          <w:sz w:val="24"/>
          <w:szCs w:val="24"/>
        </w:rPr>
        <w:t>a proposta di Bilancio</w:t>
      </w:r>
      <w:r w:rsidRPr="0012123F">
        <w:rPr>
          <w:rFonts w:ascii="Times New Roman" w:hAnsi="Times New Roman"/>
          <w:sz w:val="24"/>
          <w:szCs w:val="24"/>
        </w:rPr>
        <w:t xml:space="preserve"> e non possono determinare squilibri di Bilancio.</w:t>
      </w:r>
    </w:p>
    <w:p w:rsidR="008B7E20" w:rsidRDefault="008B7E20" w:rsidP="006D0FDF">
      <w:pPr>
        <w:autoSpaceDE w:val="0"/>
        <w:autoSpaceDN w:val="0"/>
        <w:adjustRightInd w:val="0"/>
        <w:spacing w:after="0"/>
        <w:jc w:val="both"/>
        <w:rPr>
          <w:rFonts w:ascii="Times New Roman" w:hAnsi="Times New Roman"/>
          <w:sz w:val="24"/>
          <w:szCs w:val="24"/>
        </w:rPr>
      </w:pPr>
      <w:r>
        <w:rPr>
          <w:rFonts w:ascii="Times New Roman" w:hAnsi="Times New Roman"/>
          <w:sz w:val="24"/>
          <w:szCs w:val="24"/>
        </w:rPr>
        <w:t>Tali</w:t>
      </w:r>
      <w:r w:rsidRPr="0012123F">
        <w:rPr>
          <w:rFonts w:ascii="Times New Roman" w:hAnsi="Times New Roman"/>
          <w:sz w:val="24"/>
          <w:szCs w:val="24"/>
        </w:rPr>
        <w:t xml:space="preserve"> proposte di emendamento, da redigersi obbligatoriamente in forma scritta, dovranno dettagliare la compatibilità con il rispetto degli equilibri finanziari e la coerenza con gli altri documenti contabili di bilancio. Le proposte di emendamento, indirizzate anche al Sindaco ed al Servizio di  Segr</w:t>
      </w:r>
      <w:r>
        <w:rPr>
          <w:rFonts w:ascii="Times New Roman" w:hAnsi="Times New Roman"/>
          <w:sz w:val="24"/>
          <w:szCs w:val="24"/>
        </w:rPr>
        <w:t>eteria  Generale, sono trasmesse</w:t>
      </w:r>
      <w:r w:rsidRPr="0012123F">
        <w:rPr>
          <w:rFonts w:ascii="Times New Roman" w:hAnsi="Times New Roman"/>
          <w:sz w:val="24"/>
          <w:szCs w:val="24"/>
        </w:rPr>
        <w:t xml:space="preserve"> immediatamente a cura del Servizio di Segreteria Generale, al Responsabile del Settore  Servizi Finanziari e all'Organo di Revisione economico-finanziaria, i quali rilasceranno i lori rispettivi pareri in merito alla possibilità tecnico-finanziaria di accoglimento o meno degli stessi in relazione agli equilibri complessivi del bilancio in procinto di discussione e di approvazione. Gli emendamenti ritenuti ammissibili sono posti in approvazione nella seduta dedicata all'approvazione del bilancio di previsione.      </w:t>
      </w:r>
    </w:p>
    <w:p w:rsidR="00AD583B" w:rsidRDefault="008B7E20" w:rsidP="006D0FDF">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10. </w:t>
      </w:r>
      <w:r w:rsidR="00AD583B">
        <w:rPr>
          <w:rFonts w:ascii="Times New Roman" w:hAnsi="Times New Roman"/>
          <w:sz w:val="24"/>
          <w:szCs w:val="24"/>
        </w:rPr>
        <w:t xml:space="preserve">Le proposte di emendamento </w:t>
      </w:r>
      <w:r w:rsidR="00AD583B">
        <w:rPr>
          <w:rFonts w:ascii="Times New Roman" w:hAnsi="Times New Roman"/>
          <w:color w:val="000000"/>
          <w:sz w:val="24"/>
          <w:szCs w:val="24"/>
        </w:rPr>
        <w:t xml:space="preserve">allo schema di bilancio </w:t>
      </w:r>
      <w:r w:rsidR="00AD583B">
        <w:rPr>
          <w:rFonts w:ascii="Times New Roman" w:hAnsi="Times New Roman"/>
          <w:sz w:val="24"/>
          <w:szCs w:val="24"/>
        </w:rPr>
        <w:t>possono essere presentate anche:</w:t>
      </w:r>
    </w:p>
    <w:p w:rsidR="00AD583B" w:rsidRDefault="00AD583B" w:rsidP="006D0FDF">
      <w:pPr>
        <w:numPr>
          <w:ilvl w:val="0"/>
          <w:numId w:val="14"/>
        </w:numPr>
        <w:autoSpaceDE w:val="0"/>
        <w:autoSpaceDN w:val="0"/>
        <w:adjustRightInd w:val="0"/>
        <w:spacing w:after="0"/>
        <w:jc w:val="both"/>
        <w:rPr>
          <w:rFonts w:ascii="Times New Roman" w:hAnsi="Times New Roman"/>
          <w:color w:val="000000"/>
          <w:sz w:val="24"/>
          <w:szCs w:val="24"/>
        </w:rPr>
      </w:pPr>
      <w:r w:rsidRPr="00AD583B">
        <w:rPr>
          <w:rFonts w:ascii="Times New Roman" w:hAnsi="Times New Roman"/>
          <w:sz w:val="24"/>
          <w:szCs w:val="24"/>
        </w:rPr>
        <w:t>dal</w:t>
      </w:r>
      <w:r w:rsidRPr="00AD583B">
        <w:rPr>
          <w:rFonts w:ascii="Times New Roman" w:hAnsi="Times New Roman"/>
          <w:color w:val="000000"/>
          <w:sz w:val="24"/>
          <w:szCs w:val="24"/>
        </w:rPr>
        <w:t>l'organo esecutivo, a seguito di variazioni del quadro normativo di riferimento sopravvenute o di esigenze emerse dopo l’approvazione dello schema di bilancio</w:t>
      </w:r>
      <w:r>
        <w:rPr>
          <w:rFonts w:ascii="Times New Roman" w:hAnsi="Times New Roman"/>
          <w:color w:val="000000"/>
          <w:sz w:val="24"/>
          <w:szCs w:val="24"/>
        </w:rPr>
        <w:t>;</w:t>
      </w:r>
    </w:p>
    <w:p w:rsidR="00AD583B" w:rsidRDefault="00AD583B" w:rsidP="006D0FDF">
      <w:pPr>
        <w:numPr>
          <w:ilvl w:val="0"/>
          <w:numId w:val="14"/>
        </w:numPr>
        <w:autoSpaceDE w:val="0"/>
        <w:autoSpaceDN w:val="0"/>
        <w:adjustRightInd w:val="0"/>
        <w:spacing w:after="0"/>
        <w:jc w:val="both"/>
        <w:rPr>
          <w:rFonts w:ascii="Times New Roman" w:hAnsi="Times New Roman"/>
          <w:color w:val="000000"/>
          <w:sz w:val="24"/>
          <w:szCs w:val="24"/>
        </w:rPr>
      </w:pPr>
      <w:r w:rsidRPr="00AD583B">
        <w:rPr>
          <w:rFonts w:ascii="Times New Roman" w:hAnsi="Times New Roman"/>
          <w:color w:val="000000"/>
          <w:sz w:val="24"/>
          <w:szCs w:val="24"/>
        </w:rPr>
        <w:t xml:space="preserve"> dal responsabile del Settore Servizi finanziari (cd. emendamento “tecnico”), nel caso in cui vi sia la necessità di iscrivere nel bilancio di previsione degli stanziamenti di spesa finanziati con entrata a specifica destinazione, o variare importi per tale tipologia di spesa</w:t>
      </w:r>
      <w:r w:rsidR="008E133A">
        <w:rPr>
          <w:rFonts w:ascii="Times New Roman" w:hAnsi="Times New Roman"/>
          <w:color w:val="000000"/>
          <w:sz w:val="24"/>
          <w:szCs w:val="24"/>
        </w:rPr>
        <w:t>. Tale emendamento non necessita del parere dell’organo di revisione.</w:t>
      </w:r>
    </w:p>
    <w:p w:rsidR="00407C40" w:rsidRPr="0012123F" w:rsidRDefault="008B7E20" w:rsidP="006D0FDF">
      <w:pPr>
        <w:spacing w:after="0"/>
        <w:jc w:val="both"/>
        <w:rPr>
          <w:rFonts w:ascii="Times New Roman" w:hAnsi="Times New Roman"/>
          <w:sz w:val="24"/>
          <w:szCs w:val="24"/>
        </w:rPr>
      </w:pPr>
      <w:r>
        <w:rPr>
          <w:rFonts w:ascii="Times New Roman" w:hAnsi="Times New Roman"/>
          <w:sz w:val="24"/>
          <w:szCs w:val="24"/>
        </w:rPr>
        <w:t xml:space="preserve">Tali proposte </w:t>
      </w:r>
      <w:r w:rsidRPr="0012123F">
        <w:rPr>
          <w:rFonts w:ascii="Times New Roman" w:hAnsi="Times New Roman"/>
          <w:sz w:val="24"/>
          <w:szCs w:val="24"/>
        </w:rPr>
        <w:t>di emendamento, da redigersi obbligatoriamente in forma scritta</w:t>
      </w:r>
      <w:r>
        <w:rPr>
          <w:rFonts w:ascii="Times New Roman" w:hAnsi="Times New Roman"/>
          <w:sz w:val="24"/>
          <w:szCs w:val="24"/>
        </w:rPr>
        <w:t xml:space="preserve">, possono essere presentate </w:t>
      </w:r>
      <w:r>
        <w:rPr>
          <w:rFonts w:ascii="Times New Roman" w:hAnsi="Times New Roman"/>
          <w:color w:val="000000"/>
          <w:sz w:val="24"/>
          <w:szCs w:val="24"/>
        </w:rPr>
        <w:t>fino al giorno prima di quello previsto per l'approvazione della proposta di bilancio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11.</w:t>
      </w:r>
      <w:r w:rsidR="0028129F">
        <w:rPr>
          <w:rFonts w:ascii="Times New Roman" w:hAnsi="Times New Roman"/>
          <w:sz w:val="24"/>
          <w:szCs w:val="24"/>
        </w:rPr>
        <w:t xml:space="preserve"> </w:t>
      </w:r>
      <w:r w:rsidRPr="0012123F">
        <w:rPr>
          <w:rFonts w:ascii="Times New Roman" w:hAnsi="Times New Roman"/>
          <w:sz w:val="24"/>
          <w:szCs w:val="24"/>
        </w:rPr>
        <w:t>Si applicano le ipotesi di improcedibilità e di inammissibilità previste all’art. 7 del presente regolamento.</w:t>
      </w:r>
    </w:p>
    <w:p w:rsidR="00407C40" w:rsidRDefault="00407C40" w:rsidP="006D0FDF">
      <w:pPr>
        <w:spacing w:after="0"/>
        <w:jc w:val="both"/>
        <w:rPr>
          <w:rFonts w:ascii="Times New Roman" w:hAnsi="Times New Roman"/>
          <w:sz w:val="24"/>
          <w:szCs w:val="24"/>
        </w:rPr>
      </w:pPr>
      <w:r w:rsidRPr="0012123F">
        <w:rPr>
          <w:rFonts w:ascii="Times New Roman" w:hAnsi="Times New Roman"/>
          <w:sz w:val="24"/>
          <w:szCs w:val="24"/>
        </w:rPr>
        <w:t>12.</w:t>
      </w:r>
      <w:r w:rsidR="0028129F">
        <w:rPr>
          <w:rFonts w:ascii="Times New Roman" w:hAnsi="Times New Roman"/>
          <w:sz w:val="24"/>
          <w:szCs w:val="24"/>
        </w:rPr>
        <w:t xml:space="preserve"> </w:t>
      </w:r>
      <w:r w:rsidRPr="0012123F">
        <w:rPr>
          <w:rFonts w:ascii="Times New Roman" w:hAnsi="Times New Roman"/>
          <w:sz w:val="24"/>
          <w:szCs w:val="24"/>
        </w:rPr>
        <w:t xml:space="preserve">Non sono ammessi emendamenti presentati in aula nel corso della discussione. </w:t>
      </w:r>
    </w:p>
    <w:p w:rsidR="008B7E20" w:rsidRDefault="008B7E20" w:rsidP="006D0FDF">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13. Il Consiglio Comunale discute gli emendamenti in ordine progressivo di arrivo al protocollo.</w:t>
      </w:r>
    </w:p>
    <w:p w:rsidR="008B7E20" w:rsidRDefault="008B7E20" w:rsidP="006D0FDF">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Sono messi in discussione, da parte della Presidenza del Consiglio Comunale, solo gli</w:t>
      </w:r>
    </w:p>
    <w:p w:rsidR="008B7E20" w:rsidRDefault="008B7E20" w:rsidP="006D0FDF">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emendamenti dichiarati ammissibili. Una volta posto in discussione il Consiglio Comunale può</w:t>
      </w:r>
    </w:p>
    <w:p w:rsidR="008B7E20" w:rsidRDefault="008B7E20" w:rsidP="006D0FDF">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approvare, o non approvare, gli emendamenti presentati e dichiarati ammissibili. Se approva gli</w:t>
      </w:r>
    </w:p>
    <w:p w:rsidR="008B7E20" w:rsidRDefault="008B7E20" w:rsidP="006D0FDF">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emendamenti il bilancio predisposto si ritiene variato in base all’emendamento deliberato.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8B7E20">
        <w:rPr>
          <w:rFonts w:ascii="Times New Roman" w:hAnsi="Times New Roman"/>
          <w:sz w:val="24"/>
          <w:szCs w:val="24"/>
        </w:rPr>
        <w:t>4</w:t>
      </w:r>
      <w:r w:rsidRPr="0012123F">
        <w:rPr>
          <w:rFonts w:ascii="Times New Roman" w:hAnsi="Times New Roman"/>
          <w:sz w:val="24"/>
          <w:szCs w:val="24"/>
        </w:rPr>
        <w:t>.</w:t>
      </w:r>
      <w:r w:rsidR="0028129F">
        <w:rPr>
          <w:rFonts w:ascii="Times New Roman" w:hAnsi="Times New Roman"/>
          <w:sz w:val="24"/>
          <w:szCs w:val="24"/>
        </w:rPr>
        <w:t xml:space="preserve"> </w:t>
      </w:r>
      <w:r w:rsidRPr="0012123F">
        <w:rPr>
          <w:rFonts w:ascii="Times New Roman" w:hAnsi="Times New Roman"/>
          <w:sz w:val="24"/>
          <w:szCs w:val="24"/>
        </w:rPr>
        <w:t>In caso di differimento del termine per la deliberazione del bilancio ai sensi dell’art. 151, comma 1 del D.Lgs. n. 267/2000, i termini di cui al presente articolo si intendono corrispondentemente prorogati.</w:t>
      </w:r>
    </w:p>
    <w:p w:rsidR="0012123F" w:rsidRDefault="008B7E20" w:rsidP="006D0FDF">
      <w:pPr>
        <w:spacing w:after="0"/>
        <w:jc w:val="both"/>
        <w:rPr>
          <w:rFonts w:ascii="Times New Roman" w:hAnsi="Times New Roman"/>
          <w:sz w:val="24"/>
          <w:szCs w:val="24"/>
        </w:rPr>
      </w:pPr>
      <w:r>
        <w:rPr>
          <w:rFonts w:ascii="Times New Roman" w:hAnsi="Times New Roman"/>
          <w:sz w:val="24"/>
          <w:szCs w:val="24"/>
        </w:rPr>
        <w:t>15</w:t>
      </w:r>
      <w:r w:rsidR="00407C40" w:rsidRPr="0012123F">
        <w:rPr>
          <w:rFonts w:ascii="Times New Roman" w:hAnsi="Times New Roman"/>
          <w:sz w:val="24"/>
          <w:szCs w:val="24"/>
        </w:rPr>
        <w:t>.</w:t>
      </w:r>
      <w:r w:rsidR="0028129F">
        <w:rPr>
          <w:rFonts w:ascii="Times New Roman" w:hAnsi="Times New Roman"/>
          <w:sz w:val="24"/>
          <w:szCs w:val="24"/>
        </w:rPr>
        <w:t xml:space="preserve"> </w:t>
      </w:r>
      <w:r w:rsidR="00407C40" w:rsidRPr="0012123F">
        <w:rPr>
          <w:rFonts w:ascii="Times New Roman" w:hAnsi="Times New Roman"/>
          <w:sz w:val="24"/>
          <w:szCs w:val="24"/>
        </w:rPr>
        <w:t>Ai sensi dell’articolo 174, comma 4 del TUEL il Responsabile della “Trasparenza”, dopo l’approvazione del Bilancio, ne cura la pubblicazione nel sito internet.</w:t>
      </w:r>
    </w:p>
    <w:p w:rsidR="0012123F" w:rsidRDefault="0012123F" w:rsidP="006D0FDF">
      <w:pPr>
        <w:spacing w:after="0"/>
        <w:jc w:val="both"/>
        <w:rPr>
          <w:rFonts w:ascii="Times New Roman" w:hAnsi="Times New Roman"/>
          <w:color w:val="000000"/>
          <w:sz w:val="24"/>
          <w:szCs w:val="24"/>
        </w:rPr>
      </w:pPr>
    </w:p>
    <w:p w:rsidR="007B6311" w:rsidRDefault="007B6311" w:rsidP="006D0FDF">
      <w:pPr>
        <w:spacing w:after="0"/>
        <w:jc w:val="center"/>
        <w:rPr>
          <w:rFonts w:ascii="Times New Roman" w:hAnsi="Times New Roman"/>
          <w:b/>
          <w:sz w:val="24"/>
          <w:szCs w:val="24"/>
        </w:rPr>
      </w:pPr>
    </w:p>
    <w:p w:rsidR="00407C40" w:rsidRPr="00973E19" w:rsidRDefault="00407C40" w:rsidP="006D0FDF">
      <w:pPr>
        <w:spacing w:after="0"/>
        <w:jc w:val="center"/>
        <w:rPr>
          <w:rFonts w:ascii="Times New Roman" w:hAnsi="Times New Roman"/>
          <w:b/>
          <w:sz w:val="24"/>
          <w:szCs w:val="24"/>
        </w:rPr>
      </w:pPr>
      <w:r w:rsidRPr="00973E19">
        <w:rPr>
          <w:rFonts w:ascii="Times New Roman" w:hAnsi="Times New Roman"/>
          <w:b/>
          <w:sz w:val="24"/>
          <w:szCs w:val="24"/>
        </w:rPr>
        <w:lastRenderedPageBreak/>
        <w:t>TITOLO II</w:t>
      </w:r>
    </w:p>
    <w:p w:rsidR="00407C40" w:rsidRPr="00973E19" w:rsidRDefault="00407C40" w:rsidP="006D0FDF">
      <w:pPr>
        <w:spacing w:after="0"/>
        <w:jc w:val="center"/>
        <w:rPr>
          <w:rFonts w:ascii="Times New Roman" w:hAnsi="Times New Roman"/>
          <w:b/>
          <w:sz w:val="24"/>
          <w:szCs w:val="24"/>
        </w:rPr>
      </w:pPr>
      <w:r w:rsidRPr="00973E19">
        <w:rPr>
          <w:rFonts w:ascii="Times New Roman" w:hAnsi="Times New Roman"/>
          <w:b/>
          <w:sz w:val="24"/>
          <w:szCs w:val="24"/>
        </w:rPr>
        <w:t>LA PROGRAMMAZIONE DI MANDATO</w:t>
      </w:r>
    </w:p>
    <w:p w:rsidR="00407C40" w:rsidRPr="007B6311" w:rsidRDefault="00407C40" w:rsidP="006D0FDF">
      <w:pPr>
        <w:spacing w:after="0"/>
        <w:jc w:val="center"/>
        <w:rPr>
          <w:rFonts w:ascii="Times New Roman" w:hAnsi="Times New Roman"/>
          <w:b/>
          <w:sz w:val="16"/>
          <w:szCs w:val="16"/>
        </w:rPr>
      </w:pPr>
    </w:p>
    <w:p w:rsidR="00407C40" w:rsidRPr="00973E19" w:rsidRDefault="00407C40" w:rsidP="006D0FDF">
      <w:pPr>
        <w:spacing w:after="0"/>
        <w:jc w:val="center"/>
        <w:rPr>
          <w:rFonts w:ascii="Times New Roman" w:hAnsi="Times New Roman"/>
          <w:b/>
          <w:sz w:val="24"/>
          <w:szCs w:val="24"/>
        </w:rPr>
      </w:pPr>
      <w:r w:rsidRPr="00973E19">
        <w:rPr>
          <w:rFonts w:ascii="Times New Roman" w:hAnsi="Times New Roman"/>
          <w:b/>
          <w:sz w:val="24"/>
          <w:szCs w:val="24"/>
        </w:rPr>
        <w:t>Art. 11</w:t>
      </w:r>
    </w:p>
    <w:p w:rsidR="00407C40" w:rsidRPr="00973E19" w:rsidRDefault="00407C40" w:rsidP="006D0FDF">
      <w:pPr>
        <w:spacing w:after="0"/>
        <w:jc w:val="center"/>
        <w:rPr>
          <w:rFonts w:ascii="Times New Roman" w:hAnsi="Times New Roman"/>
          <w:b/>
          <w:sz w:val="24"/>
          <w:szCs w:val="24"/>
        </w:rPr>
      </w:pPr>
      <w:r w:rsidRPr="00973E19">
        <w:rPr>
          <w:rFonts w:ascii="Times New Roman" w:hAnsi="Times New Roman"/>
          <w:b/>
          <w:sz w:val="24"/>
          <w:szCs w:val="24"/>
        </w:rPr>
        <w:t>Relazione di inizio mandato</w:t>
      </w:r>
    </w:p>
    <w:p w:rsidR="00407C40" w:rsidRPr="00973E19" w:rsidRDefault="00407C40" w:rsidP="006D0FDF">
      <w:pPr>
        <w:spacing w:after="0"/>
        <w:jc w:val="center"/>
        <w:rPr>
          <w:rFonts w:ascii="Times New Roman" w:hAnsi="Times New Roman"/>
          <w:b/>
          <w:sz w:val="24"/>
          <w:szCs w:val="24"/>
        </w:rPr>
      </w:pPr>
      <w:r w:rsidRPr="00973E19">
        <w:rPr>
          <w:rFonts w:ascii="Times New Roman" w:hAnsi="Times New Roman"/>
          <w:b/>
          <w:sz w:val="24"/>
          <w:szCs w:val="24"/>
        </w:rPr>
        <w:t>(Art. 4-bis, D.Lgs. n. 149/2011)</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28129F">
        <w:rPr>
          <w:rFonts w:ascii="Times New Roman" w:hAnsi="Times New Roman"/>
          <w:sz w:val="24"/>
          <w:szCs w:val="24"/>
        </w:rPr>
        <w:t xml:space="preserve"> </w:t>
      </w:r>
      <w:r w:rsidRPr="0012123F">
        <w:rPr>
          <w:rFonts w:ascii="Times New Roman" w:hAnsi="Times New Roman"/>
          <w:sz w:val="24"/>
          <w:szCs w:val="24"/>
        </w:rPr>
        <w:t>Il Responsabile del Settore Servizi Finanziari provvede a redigere la Relazione di inizio mandato e la sottopone alla sottoscrizione del Sindaco entro 90 giorni dall’inizio del mandato.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28129F">
        <w:rPr>
          <w:rFonts w:ascii="Times New Roman" w:hAnsi="Times New Roman"/>
          <w:sz w:val="24"/>
          <w:szCs w:val="24"/>
        </w:rPr>
        <w:t xml:space="preserve"> </w:t>
      </w:r>
      <w:r w:rsidRPr="0012123F">
        <w:rPr>
          <w:rFonts w:ascii="Times New Roman" w:hAnsi="Times New Roman"/>
          <w:sz w:val="24"/>
          <w:szCs w:val="24"/>
        </w:rPr>
        <w:t xml:space="preserve">La relazione deve contenere, nel rispetto di quanto previsto dall’art. 4-bis del D.Lgs. n. 149/2011, tutti gli elementi sufficienti per verificare la situazione finanziaria e patrimoniale e la misura dell’indebitamento oltre che il rispetto dei vincoli di finanza pubblica imposti dalla legislazione vigente.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w:t>
      </w:r>
      <w:r w:rsidR="0028129F">
        <w:rPr>
          <w:rFonts w:ascii="Times New Roman" w:hAnsi="Times New Roman"/>
          <w:sz w:val="24"/>
          <w:szCs w:val="24"/>
        </w:rPr>
        <w:t xml:space="preserve"> </w:t>
      </w:r>
      <w:r w:rsidRPr="0012123F">
        <w:rPr>
          <w:rFonts w:ascii="Times New Roman" w:hAnsi="Times New Roman"/>
          <w:sz w:val="24"/>
          <w:szCs w:val="24"/>
        </w:rPr>
        <w:t>La relazione, oltre ai contenuti richiamati nei commi precedenti, dovrà contenere le linee programmatiche relative alle azioni e ai progetti da realizzare nel corso del mandato, articolate per missioni.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 I contenuti della Relazione di inizio mandato costituiscono elementi essenziali della Sezione Strategica del Documento Unico di Programmazione (D.U.P.).</w:t>
      </w:r>
    </w:p>
    <w:p w:rsidR="00407C40" w:rsidRPr="0012123F" w:rsidRDefault="00407C40"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TITOLO III</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IL DOCUMENTO UNICO DI PROGRAMMAZIONE</w:t>
      </w:r>
    </w:p>
    <w:p w:rsidR="00407C40" w:rsidRPr="0028129F" w:rsidRDefault="00407C40" w:rsidP="006D0FDF">
      <w:pPr>
        <w:spacing w:after="0"/>
        <w:jc w:val="center"/>
        <w:rPr>
          <w:rFonts w:ascii="Times New Roman" w:hAnsi="Times New Roman"/>
          <w:b/>
          <w:sz w:val="10"/>
          <w:szCs w:val="10"/>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12</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Documento Unico di Programmazione (D.U.P.))</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170,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28129F">
        <w:rPr>
          <w:rFonts w:ascii="Times New Roman" w:hAnsi="Times New Roman"/>
          <w:sz w:val="24"/>
          <w:szCs w:val="24"/>
        </w:rPr>
        <w:t xml:space="preserve"> </w:t>
      </w:r>
      <w:r w:rsidRPr="0012123F">
        <w:rPr>
          <w:rFonts w:ascii="Times New Roman" w:hAnsi="Times New Roman"/>
          <w:sz w:val="24"/>
          <w:szCs w:val="24"/>
        </w:rPr>
        <w:t>Il D.U.P. si collega al documento degli indirizzi generali di governo approvato dal Consiglio, ai sensi dell’art. 42, comma 2 del D.Lgs. n. 267/2000 ed alla Relazione di inizio mandato di cui all’articolo precedente.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28129F">
        <w:rPr>
          <w:rFonts w:ascii="Times New Roman" w:hAnsi="Times New Roman"/>
          <w:sz w:val="24"/>
          <w:szCs w:val="24"/>
        </w:rPr>
        <w:t xml:space="preserve"> </w:t>
      </w:r>
      <w:r w:rsidRPr="0012123F">
        <w:rPr>
          <w:rFonts w:ascii="Times New Roman" w:hAnsi="Times New Roman"/>
          <w:sz w:val="24"/>
          <w:szCs w:val="24"/>
        </w:rPr>
        <w:t>Il Documento Unico di Programmazione ha carattere generale e costituisce la guida strategica ed operativa dell’ente.</w:t>
      </w:r>
    </w:p>
    <w:p w:rsidR="00053ABB"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w:t>
      </w:r>
      <w:r w:rsidR="0028129F">
        <w:rPr>
          <w:rFonts w:ascii="Times New Roman" w:hAnsi="Times New Roman"/>
          <w:sz w:val="24"/>
          <w:szCs w:val="24"/>
        </w:rPr>
        <w:t xml:space="preserve"> </w:t>
      </w:r>
      <w:r w:rsidRPr="0012123F">
        <w:rPr>
          <w:rFonts w:ascii="Times New Roman" w:hAnsi="Times New Roman"/>
          <w:sz w:val="24"/>
          <w:szCs w:val="24"/>
        </w:rPr>
        <w:t>Esso è redatto nel rispetto di quanto previsto dal principio applicato della programmazione di cui all’allegato n. 4.1 del decreto legislativo 23 giugno 2011, n. 118, e</w:t>
      </w:r>
      <w:r w:rsidR="00053ABB" w:rsidRPr="0012123F">
        <w:rPr>
          <w:rFonts w:ascii="Times New Roman" w:hAnsi="Times New Roman"/>
          <w:sz w:val="24"/>
          <w:szCs w:val="24"/>
        </w:rPr>
        <w:t xml:space="preserve"> successive modificazioni.</w:t>
      </w:r>
    </w:p>
    <w:p w:rsidR="00407C40" w:rsidRPr="0012123F" w:rsidRDefault="00053ABB" w:rsidP="006D0FDF">
      <w:pPr>
        <w:spacing w:after="0"/>
        <w:jc w:val="both"/>
        <w:rPr>
          <w:rFonts w:ascii="Times New Roman" w:hAnsi="Times New Roman"/>
          <w:sz w:val="24"/>
          <w:szCs w:val="24"/>
        </w:rPr>
      </w:pPr>
      <w:r w:rsidRPr="0012123F">
        <w:rPr>
          <w:rFonts w:ascii="Times New Roman" w:hAnsi="Times New Roman"/>
          <w:sz w:val="24"/>
          <w:szCs w:val="24"/>
        </w:rPr>
        <w:t xml:space="preserve">4. </w:t>
      </w:r>
      <w:r w:rsidR="00407C40" w:rsidRPr="0012123F">
        <w:rPr>
          <w:rFonts w:ascii="Times New Roman" w:hAnsi="Times New Roman"/>
          <w:sz w:val="24"/>
          <w:szCs w:val="24"/>
        </w:rPr>
        <w:t>Entro il 15 novembre di ciascun anno, con lo schema di delibera del bilancio di previsione finanziario, la Giunta presenta al Consiglio la nota di aggiornamento del Documento Unico di Programmazione.</w:t>
      </w:r>
      <w:r w:rsidR="00407C40" w:rsidRPr="0012123F">
        <w:rPr>
          <w:rFonts w:ascii="Times New Roman" w:hAnsi="Times New Roman"/>
          <w:sz w:val="24"/>
          <w:szCs w:val="24"/>
        </w:rPr>
        <w:tab/>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b/>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13</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La programmazione degli enti strumentali</w:t>
      </w:r>
    </w:p>
    <w:p w:rsidR="00407C40" w:rsidRPr="00506557" w:rsidRDefault="00407C40" w:rsidP="006D0FDF">
      <w:pPr>
        <w:spacing w:after="0"/>
        <w:jc w:val="center"/>
        <w:rPr>
          <w:rFonts w:ascii="Times New Roman" w:hAnsi="Times New Roman"/>
          <w:b/>
          <w:sz w:val="24"/>
          <w:szCs w:val="24"/>
          <w:lang w:val="en-US"/>
        </w:rPr>
      </w:pPr>
      <w:r w:rsidRPr="00506557">
        <w:rPr>
          <w:rFonts w:ascii="Times New Roman" w:hAnsi="Times New Roman"/>
          <w:b/>
          <w:sz w:val="24"/>
          <w:szCs w:val="24"/>
          <w:lang w:val="en-US"/>
        </w:rPr>
        <w:t>(D.Lgs. n. 118/2011, all. 4/1, punto 4.3)</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28129F">
        <w:rPr>
          <w:rFonts w:ascii="Times New Roman" w:hAnsi="Times New Roman"/>
          <w:sz w:val="24"/>
          <w:szCs w:val="24"/>
        </w:rPr>
        <w:t xml:space="preserve"> </w:t>
      </w:r>
      <w:r w:rsidRPr="0012123F">
        <w:rPr>
          <w:rFonts w:ascii="Times New Roman" w:hAnsi="Times New Roman"/>
          <w:sz w:val="24"/>
          <w:szCs w:val="24"/>
        </w:rPr>
        <w:t>All’interno della Sezione Operativa del Documento Unico di Programmazione deve essere definita la programmazione degli enti e degli organismi strumentali specificando gli indirizzi e gli obiettivi facenti parte del Gruppo Amministrazione Pubblica Locale.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28129F">
        <w:rPr>
          <w:rFonts w:ascii="Times New Roman" w:hAnsi="Times New Roman"/>
          <w:sz w:val="24"/>
          <w:szCs w:val="24"/>
        </w:rPr>
        <w:t xml:space="preserve"> </w:t>
      </w:r>
      <w:r w:rsidRPr="0012123F">
        <w:rPr>
          <w:rFonts w:ascii="Times New Roman" w:hAnsi="Times New Roman"/>
          <w:sz w:val="24"/>
          <w:szCs w:val="24"/>
        </w:rPr>
        <w:t>Detta programmazione avviene nel rispetto di quanto previsto nel punto 4.3 del Principio Contabile applicato alla programmazione di cui all’allegato n. 4.1 del decreto legislativo 23 giugno 2011, n. 118. In particolare, sulla scorta degli indirizzi contenuti nel D.U.P.:</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w:t>
      </w:r>
      <w:r w:rsidR="0028129F">
        <w:rPr>
          <w:rFonts w:ascii="Times New Roman" w:hAnsi="Times New Roman"/>
          <w:sz w:val="24"/>
          <w:szCs w:val="24"/>
        </w:rPr>
        <w:t xml:space="preserve"> </w:t>
      </w:r>
      <w:r w:rsidRPr="0012123F">
        <w:rPr>
          <w:rFonts w:ascii="Times New Roman" w:hAnsi="Times New Roman"/>
          <w:sz w:val="24"/>
          <w:szCs w:val="24"/>
        </w:rPr>
        <w:t>gli enti strumentali in contabilità finanziaria predispongono entro il 31 luglio:</w:t>
      </w:r>
    </w:p>
    <w:p w:rsidR="00407C40" w:rsidRPr="0012123F" w:rsidRDefault="00407C40" w:rsidP="0042552C">
      <w:pPr>
        <w:numPr>
          <w:ilvl w:val="0"/>
          <w:numId w:val="31"/>
        </w:numPr>
        <w:spacing w:after="0"/>
        <w:jc w:val="both"/>
        <w:rPr>
          <w:rFonts w:ascii="Times New Roman" w:hAnsi="Times New Roman"/>
          <w:sz w:val="24"/>
          <w:szCs w:val="24"/>
        </w:rPr>
      </w:pPr>
      <w:r w:rsidRPr="0012123F">
        <w:rPr>
          <w:rFonts w:ascii="Times New Roman" w:hAnsi="Times New Roman"/>
          <w:sz w:val="24"/>
          <w:szCs w:val="24"/>
        </w:rPr>
        <w:lastRenderedPageBreak/>
        <w:t xml:space="preserve">il Piano delle attività o Piano programma, di durata almeno triennale; </w:t>
      </w:r>
    </w:p>
    <w:p w:rsidR="00407C40" w:rsidRPr="0012123F" w:rsidRDefault="00407C40" w:rsidP="0042552C">
      <w:pPr>
        <w:numPr>
          <w:ilvl w:val="0"/>
          <w:numId w:val="33"/>
        </w:numPr>
        <w:spacing w:after="0"/>
        <w:jc w:val="both"/>
        <w:rPr>
          <w:rFonts w:ascii="Times New Roman" w:hAnsi="Times New Roman"/>
          <w:sz w:val="24"/>
          <w:szCs w:val="24"/>
        </w:rPr>
      </w:pPr>
      <w:r w:rsidRPr="0012123F">
        <w:rPr>
          <w:rFonts w:ascii="Times New Roman" w:hAnsi="Times New Roman"/>
          <w:sz w:val="24"/>
          <w:szCs w:val="24"/>
        </w:rPr>
        <w:t>il bilancio di previsione almeno triennale, predisposto secondo lo schema di cui all’allegato n. 9 al D.Lgs. n. 118/2011;</w:t>
      </w:r>
    </w:p>
    <w:p w:rsidR="0042552C" w:rsidRDefault="00407C40" w:rsidP="006D0FDF">
      <w:pPr>
        <w:numPr>
          <w:ilvl w:val="0"/>
          <w:numId w:val="33"/>
        </w:numPr>
        <w:spacing w:after="0"/>
        <w:jc w:val="both"/>
        <w:rPr>
          <w:rFonts w:ascii="Times New Roman" w:hAnsi="Times New Roman"/>
          <w:sz w:val="24"/>
          <w:szCs w:val="24"/>
        </w:rPr>
      </w:pPr>
      <w:r w:rsidRPr="0042552C">
        <w:rPr>
          <w:rFonts w:ascii="Times New Roman" w:hAnsi="Times New Roman"/>
          <w:sz w:val="24"/>
          <w:szCs w:val="24"/>
        </w:rPr>
        <w:t>il bilancio gestionale o il piano esecutivo di gestione, cui sono allegati, nel rispetto dello schema indicato nell’allegato n. 12, il prospetto delle previsioni di entrata per titoli, tipologie e categorie per ciascuno degli anni considerati nel bilancio di previsione, e il prospetto delle previsioni di spesa per missioni, programmi e macroaggregati per ciascuno degli anni considerati nel bilancio di previsione;</w:t>
      </w:r>
    </w:p>
    <w:p w:rsidR="00407C40" w:rsidRPr="0042552C" w:rsidRDefault="0042552C" w:rsidP="006D0FDF">
      <w:pPr>
        <w:numPr>
          <w:ilvl w:val="0"/>
          <w:numId w:val="33"/>
        </w:numPr>
        <w:spacing w:after="0"/>
        <w:jc w:val="both"/>
        <w:rPr>
          <w:rFonts w:ascii="Times New Roman" w:hAnsi="Times New Roman"/>
          <w:sz w:val="24"/>
          <w:szCs w:val="24"/>
        </w:rPr>
      </w:pPr>
      <w:r w:rsidRPr="0042552C">
        <w:rPr>
          <w:rFonts w:ascii="Times New Roman" w:hAnsi="Times New Roman"/>
          <w:sz w:val="24"/>
          <w:szCs w:val="24"/>
        </w:rPr>
        <w:t>i</w:t>
      </w:r>
      <w:r w:rsidR="00407C40" w:rsidRPr="0042552C">
        <w:rPr>
          <w:rFonts w:ascii="Times New Roman" w:hAnsi="Times New Roman"/>
          <w:sz w:val="24"/>
          <w:szCs w:val="24"/>
        </w:rPr>
        <w:t>l piano degli indicatori di bilancio (se l’ente appartiene al settore delle amministrazioni pubbliche definito dall’articolo 1, comma 2 della legge 31 dicembre 2009, n. 196);</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b)</w:t>
      </w:r>
      <w:r w:rsidR="0042552C">
        <w:rPr>
          <w:rFonts w:ascii="Times New Roman" w:hAnsi="Times New Roman"/>
          <w:sz w:val="24"/>
          <w:szCs w:val="24"/>
        </w:rPr>
        <w:t xml:space="preserve"> </w:t>
      </w:r>
      <w:r w:rsidRPr="0012123F">
        <w:rPr>
          <w:rFonts w:ascii="Times New Roman" w:hAnsi="Times New Roman"/>
          <w:sz w:val="24"/>
          <w:szCs w:val="24"/>
        </w:rPr>
        <w:t>gli enti strumentali in contabilità civilistica predispongono entro il 31 luglio:</w:t>
      </w:r>
    </w:p>
    <w:p w:rsidR="00407C40" w:rsidRPr="0012123F" w:rsidRDefault="00407C40" w:rsidP="006D0FDF">
      <w:pPr>
        <w:numPr>
          <w:ilvl w:val="0"/>
          <w:numId w:val="3"/>
        </w:numPr>
        <w:spacing w:after="0"/>
        <w:jc w:val="both"/>
        <w:rPr>
          <w:rFonts w:ascii="Times New Roman" w:hAnsi="Times New Roman"/>
          <w:sz w:val="24"/>
          <w:szCs w:val="24"/>
        </w:rPr>
      </w:pPr>
      <w:r w:rsidRPr="0012123F">
        <w:rPr>
          <w:rFonts w:ascii="Times New Roman" w:hAnsi="Times New Roman"/>
          <w:sz w:val="24"/>
          <w:szCs w:val="24"/>
        </w:rPr>
        <w:t>il Piano delle attività o Piano programma, di durata almeno triennale, definito in coerenza con le indicazioni dell’ente capogruppo. In caso di attivazione di nuovi servizi è aggiornato il piano delle attività con la predisposizione di un’apposita sezione dedicata al piano industriale dei nuovi servizi;</w:t>
      </w:r>
    </w:p>
    <w:p w:rsidR="00407C40" w:rsidRPr="0012123F" w:rsidRDefault="00407C40" w:rsidP="006D0FDF">
      <w:pPr>
        <w:numPr>
          <w:ilvl w:val="0"/>
          <w:numId w:val="3"/>
        </w:numPr>
        <w:spacing w:after="0"/>
        <w:jc w:val="both"/>
        <w:rPr>
          <w:rFonts w:ascii="Times New Roman" w:hAnsi="Times New Roman"/>
          <w:sz w:val="24"/>
          <w:szCs w:val="24"/>
        </w:rPr>
      </w:pPr>
      <w:r w:rsidRPr="0012123F">
        <w:rPr>
          <w:rFonts w:ascii="Times New Roman" w:hAnsi="Times New Roman"/>
          <w:sz w:val="24"/>
          <w:szCs w:val="24"/>
        </w:rPr>
        <w:t>il budget economico almeno triennale. Gli enti appartenenti al settore delle amministrazioni pubbliche definito dall’articolo 1, comma 2 della legge 31 dicembre 2009, n. 196, allegano al budget il prospetto concernente la ripartizione della propria spesa per missioni e programmi, accompagnata dalla corrispondente classificazione secondo la nomenclatura COFOG di secondo livello, di cui all’articolo 17, comma 3 del presente decreto;</w:t>
      </w:r>
    </w:p>
    <w:p w:rsidR="00407C40" w:rsidRPr="0012123F" w:rsidRDefault="00407C40" w:rsidP="006D0FDF">
      <w:pPr>
        <w:numPr>
          <w:ilvl w:val="0"/>
          <w:numId w:val="3"/>
        </w:numPr>
        <w:spacing w:after="0"/>
        <w:jc w:val="both"/>
        <w:rPr>
          <w:rFonts w:ascii="Times New Roman" w:hAnsi="Times New Roman"/>
          <w:sz w:val="24"/>
          <w:szCs w:val="24"/>
        </w:rPr>
      </w:pPr>
      <w:r w:rsidRPr="0012123F">
        <w:rPr>
          <w:rFonts w:ascii="Times New Roman" w:hAnsi="Times New Roman"/>
          <w:sz w:val="24"/>
          <w:szCs w:val="24"/>
        </w:rPr>
        <w:t>le eventuali variazioni al budget economico;</w:t>
      </w:r>
    </w:p>
    <w:p w:rsidR="00407C40" w:rsidRPr="0012123F" w:rsidRDefault="00407C40" w:rsidP="006D0FDF">
      <w:pPr>
        <w:numPr>
          <w:ilvl w:val="0"/>
          <w:numId w:val="3"/>
        </w:numPr>
        <w:spacing w:after="0"/>
        <w:jc w:val="both"/>
        <w:rPr>
          <w:rFonts w:ascii="Times New Roman" w:hAnsi="Times New Roman"/>
          <w:sz w:val="24"/>
          <w:szCs w:val="24"/>
        </w:rPr>
      </w:pPr>
      <w:r w:rsidRPr="0012123F">
        <w:rPr>
          <w:rFonts w:ascii="Times New Roman" w:hAnsi="Times New Roman"/>
          <w:sz w:val="24"/>
          <w:szCs w:val="24"/>
        </w:rPr>
        <w:t>il piano degli indicatori di bilancio (se l’ente appartiene al settore delle amministrazioni pubbliche definito dall’articolo 1, comma 2 della legge 31 dicembre 2009, n. 196).</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c)</w:t>
      </w:r>
      <w:r w:rsidR="0042552C">
        <w:rPr>
          <w:rFonts w:ascii="Times New Roman" w:hAnsi="Times New Roman"/>
          <w:sz w:val="24"/>
          <w:szCs w:val="24"/>
        </w:rPr>
        <w:t xml:space="preserve"> </w:t>
      </w:r>
      <w:r w:rsidRPr="0012123F">
        <w:rPr>
          <w:rFonts w:ascii="Times New Roman" w:hAnsi="Times New Roman"/>
          <w:sz w:val="24"/>
          <w:szCs w:val="24"/>
        </w:rPr>
        <w:t>gli Organismi strumentali così come definiti dall’art. 11-ter del D.Lgs. n. 118/2011 non predispongono un apposito documento di programmazione ed adeguano la costruzione del bilancio agli indirizzi strategici ed operativi contenuti nel D.U.P.</w:t>
      </w:r>
      <w:r w:rsidR="00053ABB" w:rsidRPr="0012123F">
        <w:rPr>
          <w:rFonts w:ascii="Times New Roman" w:hAnsi="Times New Roman"/>
          <w:sz w:val="24"/>
          <w:szCs w:val="24"/>
        </w:rPr>
        <w:t>.</w:t>
      </w:r>
    </w:p>
    <w:p w:rsidR="00407C40" w:rsidRPr="0012123F" w:rsidRDefault="00407C40"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TITOLO IV</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IL BILANCIO DI PREVISIONE</w:t>
      </w:r>
    </w:p>
    <w:p w:rsidR="00407C40" w:rsidRPr="0042552C" w:rsidRDefault="00407C40" w:rsidP="006D0FDF">
      <w:pPr>
        <w:spacing w:after="0"/>
        <w:jc w:val="center"/>
        <w:rPr>
          <w:rFonts w:ascii="Times New Roman" w:hAnsi="Times New Roman"/>
          <w:b/>
          <w:sz w:val="10"/>
          <w:szCs w:val="10"/>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14</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Il Bilancio di previsione</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165,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1. Il Bilancio di previsione finanziario, elaborato sulla base delle linee strategiche contenute nel D.U.P. è deliberato osservando i principi contabili generali e applicati allegati al decreto legislativo 23 giugno 2011, n. 118, e successive modificazioni.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 Esso è redatto nel rispetto del modello di cui all’allegato n. 9 del D.Lgs. n. 118/2011 e successive modificazioni, comprendente le previsioni di competenza e di cassa del primo esercizio del periodo considerato e le previsioni di competenza degli esercizi successivi.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3. Le previsioni sono elaborate in coerenza con il principio generale n. 16 dell’Allegato n. 1 del D.Lgs. n. 118/2011 e successive modificazioni (principio della competenza finanziaria) e rappresentano le entrate e le spese che si prevede saranno esigibili in ciascuno degli esercizi considerati, anche se la relativa obbligazione è sorta in esercizi precedenti. Esse sono determinate esclusivamente in relazione alle esigenze funzionali ed agli obiettivi concretamente perseguibili nel </w:t>
      </w:r>
      <w:r w:rsidRPr="0012123F">
        <w:rPr>
          <w:rFonts w:ascii="Times New Roman" w:hAnsi="Times New Roman"/>
          <w:sz w:val="24"/>
          <w:szCs w:val="24"/>
        </w:rPr>
        <w:lastRenderedPageBreak/>
        <w:t>periodo cui si riferisce il bilancio di previsione finanziario, restando esclusa ogni quantificazione basata sul criterio della spesa storica incrementale. In particolare: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 la previsione delle entrate rappresenta quanto l’amministrazione ritiene di poter ragionevolmente accertare in ciascun esercizio contemplato nel bilancio, anche nel rispetto dei principi contabili generali dell’attendibilità e della congruità;</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b) la previsione della spesa è predisposta nel rispetto dei principi contabili generali della veridicità e della coerenza, tenendo conto: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per quelle in corso di realizzazione, degli impegni già assunti a seguito di obbligazioni giuridicamente perfezionate, esigibili negli esercizi considerati;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per quelle di competenza, che gli stanziamenti dovranno essere quantificati nella misura necessaria per lo svolgimento delle attività o interventi che. sulla base della legislazione vigente daranno luogo, ad obbligazioni esigibili negli esercizi considerati nel bilancio di previsione. L’esigibilità di ciascuna obbligazione è individuata nel rispetto del principio applicato della contabilità finanziaria, di cui all’allegato n. 4.2 al decreto legislativo n. 118/2011.</w:t>
      </w:r>
    </w:p>
    <w:p w:rsidR="00407C40" w:rsidRPr="0012123F" w:rsidRDefault="00407C40"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15</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Iscrizione del risultato di amministrazione</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187,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L’avanzo di amministrazione può essere applicato al bilancio nel rispetto dei vincoli in cui è distinto, ai sensi dell’art. 187 del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 Ai sensi dell’art. 187, comma 3-bis del D.Lgs. n. 267/2000, l’avanzo di amministrazione non vincolato non può essere utilizzato nel caso in cui l’ente si trovi in una delle situazioni previste dagli articoli 195 e 222, fatto salvo l’utilizzo per i provvedimenti di riequilibrio di cui all’articolo 193.</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3. Il disavanzo di amministrazione accertato ai sensi dell’articolo 186, è immediatamente applicato all’esercizio in corso di gestione contestualmente alla delibera di approvazione del rendiconto.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 Per la copertura del disavanzo di amministrazione possono essere utilizzate, per l’anno in corso e per i due successivi, tutte le entrate, con eccezione di quelle provenienti dall’assunzione di prestiti e di quelle aventi specifica destinazione per legge.</w:t>
      </w:r>
    </w:p>
    <w:p w:rsid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5. Le entrate derivanti da alienazione di beni patrimoniali possono essere destinate solo alla copertura di squilibri del bilancio investimenti.</w:t>
      </w:r>
    </w:p>
    <w:p w:rsidR="0012123F" w:rsidRDefault="0012123F"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16</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Fondo di riserva</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166,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Nella parte corrente del bilancio di previsione e precisamente nella Missione “Fondi e Accantonamenti” è iscritto un fondo di riserva di importo non inferiore allo 0,30 per cento e non superiore al 2 per cento del totale delle spese correnti inizialmente previste in bilancio.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 Nel caso in cui l’ente si trovi in una delle situazioni previste dagli articoli 195 e 222 del D.Lgs. n. 267/2000, il limite minimo previsto dal comma 1 è stabilito nella misura dello 0,45 per cento del totale delle spese correnti inizialmente previste in bilancio.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3. Il fondo di riserva è utilizzato, per la metà dello stanziamento, per integrare la dotazione degli interventi di spesa corrente le cui previsioni risultino insufficienti rispetto agli obiettivi. L’altra metà </w:t>
      </w:r>
      <w:r w:rsidRPr="0012123F">
        <w:rPr>
          <w:rFonts w:ascii="Times New Roman" w:hAnsi="Times New Roman"/>
          <w:sz w:val="24"/>
          <w:szCs w:val="24"/>
        </w:rPr>
        <w:lastRenderedPageBreak/>
        <w:t xml:space="preserve">dello stanziamento è riservata alla copertura di eventuali spese non prevedibili, la cui mancata effettuazione comporterebbe danni certi all’Ente.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4. I prelevamenti di somme dal fondo di riserva sono effettuati fino al 31 dicembre, con deliberazione della Giunta, sulla base di una relazione del Responsabile del Settore Servizi  Finanziari da allegare.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5. Le deliberazioni di cui al comma precedente sono comunicate al Consiglio entro sessanta giorni dall’adozione. Per le deliberazioni di Giunta adottate nell’ultimo bimestre dell’anno, la comunicazione è effettuata entro la prima seduta dell’anno successivo.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6. Con deliberazione di variazione al bilancio, da adottarsi entro il 30 novembre di ciascun anno, il fondo di riserva può essere utilizzato per l’istituzione di nuove unità elementari di spesa. Con le medesime modalità la dotazione del fondo di riserva può essere incrementata fino al limite massimo del due per cento del totale delle spese correnti inizialmente previste in bilancio.</w:t>
      </w:r>
    </w:p>
    <w:p w:rsidR="00407C40" w:rsidRPr="0012123F" w:rsidRDefault="00407C40"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17</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Fondo di riserva di cassa</w:t>
      </w:r>
    </w:p>
    <w:p w:rsidR="00407C40" w:rsidRPr="00506557" w:rsidRDefault="00407C40" w:rsidP="006D0FDF">
      <w:pPr>
        <w:spacing w:after="0"/>
        <w:jc w:val="center"/>
        <w:rPr>
          <w:rFonts w:ascii="Times New Roman" w:hAnsi="Times New Roman"/>
          <w:b/>
          <w:sz w:val="24"/>
          <w:szCs w:val="24"/>
          <w:lang w:val="en-US"/>
        </w:rPr>
      </w:pPr>
      <w:r w:rsidRPr="00506557">
        <w:rPr>
          <w:rFonts w:ascii="Times New Roman" w:hAnsi="Times New Roman"/>
          <w:b/>
          <w:sz w:val="24"/>
          <w:szCs w:val="24"/>
          <w:lang w:val="en-US"/>
        </w:rPr>
        <w:t>(Art. 166, c. 2-quater,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Nel bilancio di previsione, nella Missione “ Fondi e Accantonamenti” è iscritto un fondo di riserva di cassa di importo non inferiore allo 0,20 per cento del totale delle spese finali inizialmente previste in bilancio.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 I prelevamenti di somme dal fondo di riserva sono effettuati fino al 31 dicembre di ciascun anno con deliberazione della Giunta, sulla base di una relazione del Responsabile del Settore Servizi Finanziari da allegare.</w:t>
      </w:r>
    </w:p>
    <w:p w:rsidR="00407C40" w:rsidRPr="0012123F" w:rsidRDefault="00407C40"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18</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Fondo Pluriennale Vincolato - Entrata</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3, c. 5, D.Lgs. n. 118/2011)</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Si riporta c. 5, art. 3, D.Lgs. n. 118/2011 - Al fine di dare attuazione al principio contabile generale della competenza finanziaria enunciato nell’allegato 1 al presente decreto, gli enti di cui al comma 1, a decorrere dall’anno 2015, iscrivono negli schemi di bilancio di cui all’articolo 11, comma 1, lettere a) e b), il fondo per la copertura degli impegni pluriennali derivanti da obbligazioni sorte negli esercizi precedenti, di seguito denominato fondo pluriennale vincolato, costituito: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w:t>
      </w:r>
      <w:r w:rsidR="0042552C">
        <w:rPr>
          <w:rFonts w:ascii="Times New Roman" w:hAnsi="Times New Roman"/>
          <w:sz w:val="24"/>
          <w:szCs w:val="24"/>
        </w:rPr>
        <w:t xml:space="preserve"> </w:t>
      </w:r>
      <w:r w:rsidRPr="0012123F">
        <w:rPr>
          <w:rFonts w:ascii="Times New Roman" w:hAnsi="Times New Roman"/>
          <w:sz w:val="24"/>
          <w:szCs w:val="24"/>
        </w:rPr>
        <w:t>in entrata, da due voci riguardanti la parte corrente e il conto capitale del fondo, per un importo corrispondente alla sommatoria degli impegni assunti negli esercizi precedenti ed imputati sia all’esercizio considerato sia agli esercizi successivi, finanziati da risorse accertate negli esercizi precedenti, determinato secondo le modalità indicate nel principio applicato della programmazione, di cui all’allegato 4/1;</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b)</w:t>
      </w:r>
      <w:r w:rsidR="0042552C">
        <w:rPr>
          <w:rFonts w:ascii="Times New Roman" w:hAnsi="Times New Roman"/>
          <w:sz w:val="24"/>
          <w:szCs w:val="24"/>
        </w:rPr>
        <w:t xml:space="preserve"> </w:t>
      </w:r>
      <w:r w:rsidRPr="0012123F">
        <w:rPr>
          <w:rFonts w:ascii="Times New Roman" w:hAnsi="Times New Roman"/>
          <w:sz w:val="24"/>
          <w:szCs w:val="24"/>
        </w:rPr>
        <w:t xml:space="preserve">nella spesa, da una voce denominata “fondo pluriennale vincolato”, per ciascuna unità di voto riguardante spese a carattere pluriennale e distintamente per ciascun titolo di spesa. Il fondo è determinato per un importo pari alle spese che si prevede di impegnare nel corso del primo anno considerato nel bilancio, con imputazione agli esercizi successivi e alle spese già impegnate negli esercizi precedenti con imputazione agli esercizi successivi a quello considerato. La copertura della quota del fondo pluriennale vincolato riguardante le spese impegnate negli esercizi precedenti è costituita dal fondo pluriennale iscritto in entrata, mentre la copertura della quota del fondo pluriennale vincolato riguardante le spese che si prevede di impegnare nell’esercizio di riferimento </w:t>
      </w:r>
      <w:r w:rsidRPr="0012123F">
        <w:rPr>
          <w:rFonts w:ascii="Times New Roman" w:hAnsi="Times New Roman"/>
          <w:sz w:val="24"/>
          <w:szCs w:val="24"/>
        </w:rPr>
        <w:lastRenderedPageBreak/>
        <w:t>con imputazione agli esercizi successivi, è costituita dalle entrate che si prevede di accertare nel corso dell’esercizio di riferimento. Agli stanziamenti di spesa riguardanti il fondo pluriennale vincolato è attribuito il codice della missione e del programma di spesa cui il fondo si riferisce e il codice del piano dei conti relativo al fondo pluriennale vincolato.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Nel corso dell’esercizio, sulla base dei risultati del rendiconto, è determinato l’importo definivo degli stanziamenti riguardanti il fondo pluriennale vincolato e degli impegni assunti negli esercizi precedenti di cui il fondo pluriennale vincolato costituisce la copertura.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42552C">
        <w:rPr>
          <w:rFonts w:ascii="Times New Roman" w:hAnsi="Times New Roman"/>
          <w:sz w:val="24"/>
          <w:szCs w:val="24"/>
        </w:rPr>
        <w:t xml:space="preserve"> </w:t>
      </w:r>
      <w:r w:rsidRPr="0012123F">
        <w:rPr>
          <w:rFonts w:ascii="Times New Roman" w:hAnsi="Times New Roman"/>
          <w:sz w:val="24"/>
          <w:szCs w:val="24"/>
        </w:rPr>
        <w:t>Nella parte entrata, con riferimento a ciascun esercizio considerato nel bilancio, prima degli stanziamenti riguardanti le entrate, il Responsabile del Settore Servizi Finanziari provvede ad iscrivere le voci relative al fondo pluriennale vincolato.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42552C">
        <w:rPr>
          <w:rFonts w:ascii="Times New Roman" w:hAnsi="Times New Roman"/>
          <w:sz w:val="24"/>
          <w:szCs w:val="24"/>
        </w:rPr>
        <w:t xml:space="preserve"> </w:t>
      </w:r>
      <w:r w:rsidRPr="0012123F">
        <w:rPr>
          <w:rFonts w:ascii="Times New Roman" w:hAnsi="Times New Roman"/>
          <w:sz w:val="24"/>
          <w:szCs w:val="24"/>
        </w:rPr>
        <w:t>L’ammontare complessivo del fondo iscritto in entrata, distinto in parte corrente e in c/capitale, è pari alla sommatoria degli accantonamenti riguardanti il fondo stanziati nella spesa del bilancio dell’esercizio precedente, nei singoli programmi di bilancio cui si riferiscono le spese.</w:t>
      </w:r>
    </w:p>
    <w:p w:rsidR="00407C40" w:rsidRPr="0012123F" w:rsidRDefault="00407C40"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19</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Fondo Pluriennale Vincolato - Spesa</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183, c. 3,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42552C">
        <w:rPr>
          <w:rFonts w:ascii="Times New Roman" w:hAnsi="Times New Roman"/>
          <w:sz w:val="24"/>
          <w:szCs w:val="24"/>
        </w:rPr>
        <w:t xml:space="preserve"> </w:t>
      </w:r>
      <w:r w:rsidRPr="0012123F">
        <w:rPr>
          <w:rFonts w:ascii="Times New Roman" w:hAnsi="Times New Roman"/>
          <w:sz w:val="24"/>
          <w:szCs w:val="24"/>
        </w:rPr>
        <w:t>Nella parte spesa del Bilancio, con riferimento a ciascun programma, il Responsabile del Settore Servizi Finanziari, provvede ad iscrivere nella voce Fondo Pluriennale Vincolato: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w:t>
      </w:r>
      <w:r w:rsidR="0042552C">
        <w:rPr>
          <w:rFonts w:ascii="Times New Roman" w:hAnsi="Times New Roman"/>
          <w:sz w:val="24"/>
          <w:szCs w:val="24"/>
        </w:rPr>
        <w:t xml:space="preserve"> </w:t>
      </w:r>
      <w:r w:rsidRPr="0012123F">
        <w:rPr>
          <w:rFonts w:ascii="Times New Roman" w:hAnsi="Times New Roman"/>
          <w:sz w:val="24"/>
          <w:szCs w:val="24"/>
        </w:rPr>
        <w:t>la quota di risorse accertate negli esercizi precedenti che costituiscono la copertura di spese già impegnate negli esercizi precedenti a quello cui si riferisce il bilancio e imputate agli esercizi successivi. In tal caso il Responsabile del Settore Servizi Finanziari provvede autonomamente ad iscrivere i valori di bilancio sulla base del cronoprogramma vigente;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b)</w:t>
      </w:r>
      <w:r w:rsidR="0042552C">
        <w:rPr>
          <w:rFonts w:ascii="Times New Roman" w:hAnsi="Times New Roman"/>
          <w:sz w:val="24"/>
          <w:szCs w:val="24"/>
        </w:rPr>
        <w:t xml:space="preserve"> </w:t>
      </w:r>
      <w:r w:rsidRPr="0012123F">
        <w:rPr>
          <w:rFonts w:ascii="Times New Roman" w:hAnsi="Times New Roman"/>
          <w:sz w:val="24"/>
          <w:szCs w:val="24"/>
        </w:rPr>
        <w:t>le risorse che si prevede di accertare nel corso dell’esercizio, destinate a costituire la copertura di spese che si prevede di impegnare nel corso dell’esercizio cui si riferisce il bilancio, con imputazione agli esercizi successivi. In tal caso il Responsabile del Settore Servizi Finanziari provvede autonomamente ad iscrivere i valori di bilancio sulla base del cronoprogramma trasmesso dal responsabile del servizio competente.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42552C">
        <w:rPr>
          <w:rFonts w:ascii="Times New Roman" w:hAnsi="Times New Roman"/>
          <w:sz w:val="24"/>
          <w:szCs w:val="24"/>
        </w:rPr>
        <w:t xml:space="preserve"> </w:t>
      </w:r>
      <w:r w:rsidRPr="0012123F">
        <w:rPr>
          <w:rFonts w:ascii="Times New Roman" w:hAnsi="Times New Roman"/>
          <w:sz w:val="24"/>
          <w:szCs w:val="24"/>
        </w:rPr>
        <w:t>Nel caso di spese per le quali non sia possibile determinare in fase di costruzione del bilancio l’esigibilità nel corso dei vari esercizi, o di investimenti privi di cronoprogramma, il Responsabile del Settore Servizi Finanziari potrà iscrivere, nel primo anno, l’intera somma nel documento di bilancio nel Fondo Pluriennale Vincolato relativo alla missione ed al programma cui si riferisce la spesa, e nel PEG nello specifico capitolo di spesa che si è programmato di realizzare, anche se non risultano determinati i tempi e le modalità.</w:t>
      </w:r>
    </w:p>
    <w:p w:rsidR="00407C40" w:rsidRPr="0012123F" w:rsidRDefault="00407C40"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Art.20</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 xml:space="preserve">Fondo Crediti di dubbia </w:t>
      </w:r>
      <w:r w:rsidR="00DB3E93">
        <w:rPr>
          <w:rFonts w:ascii="Times New Roman" w:hAnsi="Times New Roman"/>
          <w:b/>
          <w:sz w:val="24"/>
          <w:szCs w:val="24"/>
        </w:rPr>
        <w:t>E</w:t>
      </w:r>
      <w:r w:rsidRPr="00506557">
        <w:rPr>
          <w:rFonts w:ascii="Times New Roman" w:hAnsi="Times New Roman"/>
          <w:b/>
          <w:sz w:val="24"/>
          <w:szCs w:val="24"/>
        </w:rPr>
        <w:t>sigibilità</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167,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42552C">
        <w:rPr>
          <w:rFonts w:ascii="Times New Roman" w:hAnsi="Times New Roman"/>
          <w:sz w:val="24"/>
          <w:szCs w:val="24"/>
        </w:rPr>
        <w:t xml:space="preserve"> </w:t>
      </w:r>
      <w:r w:rsidRPr="0012123F">
        <w:rPr>
          <w:rFonts w:ascii="Times New Roman" w:hAnsi="Times New Roman"/>
          <w:sz w:val="24"/>
          <w:szCs w:val="24"/>
        </w:rPr>
        <w:t xml:space="preserve">Nel bilancio di previsione, nella missione “Fondi e Accantonamenti”, all’interno del programma “Fondo crediti di dubbia esigibilità” è stanziato l’accantonamento al fondo crediti di dubbia esigibilità, il cui ammontare è determinato in considerazione dell’importo degli stanziamenti di entrata di dubbia e difficile esazione, secondo le modalità indicate nel principio applicato della contabilità finanziaria di cui all’allegato 4.2 al decreto legislativo 23 giugno 2011, n. 118, e successive modificazioni.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lastRenderedPageBreak/>
        <w:t>2.</w:t>
      </w:r>
      <w:r w:rsidR="0042552C">
        <w:rPr>
          <w:rFonts w:ascii="Times New Roman" w:hAnsi="Times New Roman"/>
          <w:sz w:val="24"/>
          <w:szCs w:val="24"/>
        </w:rPr>
        <w:t xml:space="preserve"> </w:t>
      </w:r>
      <w:r w:rsidRPr="0012123F">
        <w:rPr>
          <w:rFonts w:ascii="Times New Roman" w:hAnsi="Times New Roman"/>
          <w:sz w:val="24"/>
          <w:szCs w:val="24"/>
        </w:rPr>
        <w:t>La determinazione del Fondo è effettuata dal Responsabile del Settore Servizi Finanziari che sceglie la modalità di calcolo della media per ciascuna tipologia di entrata o per tutte le tipologie di entrata, nel rispetto dei criteri contenuti nell’esempio n. 5, riportato in appendice, del principio si cui all’allegato 4.2 al decreto legislativo 23 giugno 2011, n. 118. Di detta scelta dà motivazione nella nota integrativa al bilancio.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w:t>
      </w:r>
      <w:r w:rsidR="0042552C">
        <w:rPr>
          <w:rFonts w:ascii="Times New Roman" w:hAnsi="Times New Roman"/>
          <w:sz w:val="24"/>
          <w:szCs w:val="24"/>
        </w:rPr>
        <w:t xml:space="preserve"> </w:t>
      </w:r>
      <w:r w:rsidRPr="0012123F">
        <w:rPr>
          <w:rFonts w:ascii="Times New Roman" w:hAnsi="Times New Roman"/>
          <w:sz w:val="24"/>
          <w:szCs w:val="24"/>
        </w:rPr>
        <w:t>Il Responsabile del Settore Servizi Finanziari, qualora ne ravvisi l’esigenza, può effettuare svalutazioni di importo maggiore a quelle previste dal punto precedente, dandone adeguata motivazione nella nota integrativa al bilancio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w:t>
      </w:r>
      <w:r w:rsidR="0042552C">
        <w:rPr>
          <w:rFonts w:ascii="Times New Roman" w:hAnsi="Times New Roman"/>
          <w:sz w:val="24"/>
          <w:szCs w:val="24"/>
        </w:rPr>
        <w:t xml:space="preserve"> </w:t>
      </w:r>
      <w:r w:rsidRPr="0012123F">
        <w:rPr>
          <w:rFonts w:ascii="Times New Roman" w:hAnsi="Times New Roman"/>
          <w:sz w:val="24"/>
          <w:szCs w:val="24"/>
        </w:rPr>
        <w:t>L’accantonamento al fondo crediti di dubbia esigibilità non è oggetto di impegno e genera un’economia di bilancio che confluisce nel risultato di amministrazione come quota accantonata.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5.</w:t>
      </w:r>
      <w:r w:rsidR="0042552C">
        <w:rPr>
          <w:rFonts w:ascii="Times New Roman" w:hAnsi="Times New Roman"/>
          <w:sz w:val="24"/>
          <w:szCs w:val="24"/>
        </w:rPr>
        <w:t xml:space="preserve"> </w:t>
      </w:r>
      <w:r w:rsidRPr="0012123F">
        <w:rPr>
          <w:rFonts w:ascii="Times New Roman" w:hAnsi="Times New Roman"/>
          <w:sz w:val="24"/>
          <w:szCs w:val="24"/>
        </w:rPr>
        <w:t>Il Responsabile del Settore Servizi Finanziari verifica nei termini previsti dal principio si cui all’allegato 4.2 al decreto legislativo 23 giugno 2011, n. 118 la corretta quantificazione e la congruità del fondo crediti di dubbia esigibilità complessivamente accantonato sia nel bilancio sia nell’avanzo d’amministrazione. Fino a quando il fondo crediti di dubbia esigibilità non risulta adeguato il Responsabile del Settore Servizi Finanziari esprime parere negativo sugli atti che prevedono l’utilizzo dell’avanzo di amministrazione.</w:t>
      </w:r>
    </w:p>
    <w:p w:rsidR="006D0FDF" w:rsidRPr="0042552C" w:rsidRDefault="006D0FDF" w:rsidP="006D0FDF">
      <w:pPr>
        <w:spacing w:after="0"/>
        <w:jc w:val="center"/>
        <w:rPr>
          <w:rFonts w:ascii="Times New Roman" w:hAnsi="Times New Roman"/>
          <w:b/>
          <w:sz w:val="16"/>
          <w:szCs w:val="16"/>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21</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Altri fondi accantonamento</w:t>
      </w:r>
    </w:p>
    <w:p w:rsidR="00407C40" w:rsidRPr="0012123F" w:rsidRDefault="00407C40" w:rsidP="006D0FDF">
      <w:pPr>
        <w:spacing w:after="0"/>
        <w:jc w:val="center"/>
        <w:rPr>
          <w:rFonts w:ascii="Times New Roman" w:hAnsi="Times New Roman"/>
          <w:sz w:val="24"/>
          <w:szCs w:val="24"/>
        </w:rPr>
      </w:pPr>
      <w:r w:rsidRPr="00506557">
        <w:rPr>
          <w:rFonts w:ascii="Times New Roman" w:hAnsi="Times New Roman"/>
          <w:b/>
          <w:sz w:val="24"/>
          <w:szCs w:val="24"/>
        </w:rPr>
        <w:t>(Art. 167, c. 3,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42552C">
        <w:rPr>
          <w:rFonts w:ascii="Times New Roman" w:hAnsi="Times New Roman"/>
          <w:sz w:val="24"/>
          <w:szCs w:val="24"/>
        </w:rPr>
        <w:t xml:space="preserve"> </w:t>
      </w:r>
      <w:r w:rsidRPr="0012123F">
        <w:rPr>
          <w:rFonts w:ascii="Times New Roman" w:hAnsi="Times New Roman"/>
          <w:sz w:val="24"/>
          <w:szCs w:val="24"/>
        </w:rPr>
        <w:t xml:space="preserve">Nel bilancio di previsione, nella missione “Fondi e Accantonamenti” all’interno del programma “Altri fondi”, sono stanziati specifici accantonamenti relativi ad ulteriori fondi riguardanti passività potenziali, sui quali non è possibile impegnare e pagare. In particolare, dovranno essere previsti accantonamenti per “fondo rischi spese legali”, “fondo spese per indennità di fine mandato del </w:t>
      </w:r>
      <w:r w:rsidR="00222DAE" w:rsidRPr="0012123F">
        <w:rPr>
          <w:rFonts w:ascii="Times New Roman" w:hAnsi="Times New Roman"/>
          <w:sz w:val="24"/>
          <w:szCs w:val="24"/>
        </w:rPr>
        <w:t>Sindaco”</w:t>
      </w:r>
      <w:r w:rsidRPr="0012123F">
        <w:rPr>
          <w:rFonts w:ascii="Times New Roman" w:hAnsi="Times New Roman"/>
          <w:sz w:val="24"/>
          <w:szCs w:val="24"/>
        </w:rPr>
        <w:t>, “fondo rischi per escussione garanzie”.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42552C">
        <w:rPr>
          <w:rFonts w:ascii="Times New Roman" w:hAnsi="Times New Roman"/>
          <w:sz w:val="24"/>
          <w:szCs w:val="24"/>
        </w:rPr>
        <w:t xml:space="preserve"> </w:t>
      </w:r>
      <w:r w:rsidRPr="0012123F">
        <w:rPr>
          <w:rFonts w:ascii="Times New Roman" w:hAnsi="Times New Roman"/>
          <w:sz w:val="24"/>
          <w:szCs w:val="24"/>
        </w:rPr>
        <w:t xml:space="preserve">A fine esercizio, le relative economie di bilancio confluiscono nella quota accantonata del risultato di amministrazione, utilizzabile ai sensi di quanto previsto dall’articolo 187, comma 3 del D.Lgs. n. 267/2000.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w:t>
      </w:r>
      <w:r w:rsidR="0042552C">
        <w:rPr>
          <w:rFonts w:ascii="Times New Roman" w:hAnsi="Times New Roman"/>
          <w:sz w:val="24"/>
          <w:szCs w:val="24"/>
        </w:rPr>
        <w:t xml:space="preserve"> </w:t>
      </w:r>
      <w:r w:rsidRPr="0012123F">
        <w:rPr>
          <w:rFonts w:ascii="Times New Roman" w:hAnsi="Times New Roman"/>
          <w:sz w:val="24"/>
          <w:szCs w:val="24"/>
        </w:rPr>
        <w:t>Quando si accerta che la spesa potenziale non può più verificarsi, il Responsabile del Settore Servizi Finanziari provvede a liberare dal vincolo la corrispondente quota del risultato di amministrazione.</w:t>
      </w:r>
    </w:p>
    <w:p w:rsidR="007B6311" w:rsidRDefault="007B6311" w:rsidP="006D0FDF">
      <w:pPr>
        <w:spacing w:after="0"/>
        <w:jc w:val="center"/>
        <w:rPr>
          <w:rFonts w:ascii="Times New Roman" w:hAnsi="Times New Roman"/>
          <w:b/>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22</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Allegati al bilancio e Nota integrativa</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172,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42552C">
        <w:rPr>
          <w:rFonts w:ascii="Times New Roman" w:hAnsi="Times New Roman"/>
          <w:sz w:val="24"/>
          <w:szCs w:val="24"/>
        </w:rPr>
        <w:t xml:space="preserve"> </w:t>
      </w:r>
      <w:r w:rsidRPr="0012123F">
        <w:rPr>
          <w:rFonts w:ascii="Times New Roman" w:hAnsi="Times New Roman"/>
          <w:sz w:val="24"/>
          <w:szCs w:val="24"/>
        </w:rPr>
        <w:t>Al bilancio di previsione sono allegati i documenti previsti dall’art. 172 del TUEL.</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42552C">
        <w:rPr>
          <w:rFonts w:ascii="Times New Roman" w:hAnsi="Times New Roman"/>
          <w:sz w:val="24"/>
          <w:szCs w:val="24"/>
        </w:rPr>
        <w:t xml:space="preserve"> </w:t>
      </w:r>
      <w:r w:rsidRPr="0012123F">
        <w:rPr>
          <w:rFonts w:ascii="Times New Roman" w:hAnsi="Times New Roman"/>
          <w:sz w:val="24"/>
          <w:szCs w:val="24"/>
        </w:rPr>
        <w:t>Il Responsabile del Settore Servizi Finanziari provvede alla loro compilazione ed alla verifica della coerenza dei dati inseriti con gli altri documenti di bilancio oltre che all’attendibilità e correttezza delle informazioni in essi contenuti.</w:t>
      </w:r>
    </w:p>
    <w:p w:rsidR="00407C40" w:rsidRPr="0012123F" w:rsidRDefault="00407C40" w:rsidP="006D0FDF">
      <w:pPr>
        <w:spacing w:after="0"/>
        <w:jc w:val="both"/>
        <w:rPr>
          <w:rFonts w:ascii="Times New Roman" w:hAnsi="Times New Roman"/>
          <w:sz w:val="24"/>
          <w:szCs w:val="24"/>
        </w:rPr>
      </w:pPr>
    </w:p>
    <w:p w:rsidR="007B6311" w:rsidRDefault="007B6311" w:rsidP="006D0FDF">
      <w:pPr>
        <w:spacing w:after="0"/>
        <w:jc w:val="center"/>
        <w:rPr>
          <w:rFonts w:ascii="Times New Roman" w:hAnsi="Times New Roman"/>
          <w:b/>
          <w:sz w:val="24"/>
          <w:szCs w:val="24"/>
        </w:rPr>
      </w:pPr>
    </w:p>
    <w:p w:rsidR="007B6311" w:rsidRDefault="007B6311" w:rsidP="006D0FDF">
      <w:pPr>
        <w:spacing w:after="0"/>
        <w:jc w:val="center"/>
        <w:rPr>
          <w:rFonts w:ascii="Times New Roman" w:hAnsi="Times New Roman"/>
          <w:b/>
          <w:sz w:val="24"/>
          <w:szCs w:val="24"/>
        </w:rPr>
      </w:pPr>
    </w:p>
    <w:p w:rsidR="007B6311" w:rsidRDefault="007B6311" w:rsidP="006D0FDF">
      <w:pPr>
        <w:spacing w:after="0"/>
        <w:jc w:val="center"/>
        <w:rPr>
          <w:rFonts w:ascii="Times New Roman" w:hAnsi="Times New Roman"/>
          <w:b/>
          <w:sz w:val="24"/>
          <w:szCs w:val="24"/>
        </w:rPr>
      </w:pPr>
    </w:p>
    <w:p w:rsidR="007B6311" w:rsidRDefault="007B6311" w:rsidP="006D0FDF">
      <w:pPr>
        <w:spacing w:after="0"/>
        <w:jc w:val="center"/>
        <w:rPr>
          <w:rFonts w:ascii="Times New Roman" w:hAnsi="Times New Roman"/>
          <w:b/>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lastRenderedPageBreak/>
        <w:t>Art. 23</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Conoscenza dei contenuti del Bilancio e dei suoi allegati</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162, c. 7,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42552C">
        <w:rPr>
          <w:rFonts w:ascii="Times New Roman" w:hAnsi="Times New Roman"/>
          <w:sz w:val="24"/>
          <w:szCs w:val="24"/>
        </w:rPr>
        <w:t xml:space="preserve"> </w:t>
      </w:r>
      <w:r w:rsidRPr="0012123F">
        <w:rPr>
          <w:rFonts w:ascii="Times New Roman" w:hAnsi="Times New Roman"/>
          <w:sz w:val="24"/>
          <w:szCs w:val="24"/>
        </w:rPr>
        <w:t>Al fine di assicurare ai cittadini e agli organismi di partecipazione la conoscenza dei contenuti significativi del bilancio e dei suoi allegati l’ente prevede  forme di consultazione secondo modalità da prevedersi dallo Statuto e dai Regolamenti.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42552C">
        <w:rPr>
          <w:rFonts w:ascii="Times New Roman" w:hAnsi="Times New Roman"/>
          <w:sz w:val="24"/>
          <w:szCs w:val="24"/>
        </w:rPr>
        <w:t xml:space="preserve"> </w:t>
      </w:r>
      <w:r w:rsidRPr="0012123F">
        <w:rPr>
          <w:rFonts w:ascii="Times New Roman" w:hAnsi="Times New Roman"/>
          <w:sz w:val="24"/>
          <w:szCs w:val="24"/>
        </w:rPr>
        <w:t>Inoltre il bilancio annuale e i suoi allegati possono essere illustrati in modo leggibile e chiaro per il cittadino, in apposito notiziario edito anche in formato web a cura dell’ente e reso pubblico.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Dell’iniziativa di cui al comma precedente deve essere data adeguata pubblicizzazione. </w:t>
      </w:r>
    </w:p>
    <w:p w:rsidR="00407C40" w:rsidRPr="0012123F" w:rsidRDefault="00407C40"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TITOLO V</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IL PIANO ESECUTIVO DI GESTIONE</w:t>
      </w:r>
    </w:p>
    <w:p w:rsidR="00407C40" w:rsidRPr="00506557" w:rsidRDefault="00407C40" w:rsidP="006D0FDF">
      <w:pPr>
        <w:spacing w:after="0"/>
        <w:jc w:val="center"/>
        <w:rPr>
          <w:rFonts w:ascii="Times New Roman" w:hAnsi="Times New Roman"/>
          <w:b/>
          <w:sz w:val="6"/>
          <w:szCs w:val="6"/>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24</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 xml:space="preserve">Il piano esecutivo di gestione </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169,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42552C">
        <w:rPr>
          <w:rFonts w:ascii="Times New Roman" w:hAnsi="Times New Roman"/>
          <w:sz w:val="24"/>
          <w:szCs w:val="24"/>
        </w:rPr>
        <w:t xml:space="preserve"> </w:t>
      </w:r>
      <w:r w:rsidRPr="0012123F">
        <w:rPr>
          <w:rFonts w:ascii="Times New Roman" w:hAnsi="Times New Roman"/>
          <w:sz w:val="24"/>
          <w:szCs w:val="24"/>
        </w:rPr>
        <w:t>Il piano esecutivo di gestione, inteso quale strumento operativo-informativo e di controllo dell’attività gestionale, costituisce l’atto fondamentale che realizza il raccordo tra le funzioni di indirizzo politico-amministrativo espresse dagli organi di governo e le funzioni di gestione finalizzate a realizzare gli obiettivi programmati, spettanti alla struttura organizzativa dell’ente. Esso costituisce il documento che permette di declinare in maggior dettaglio la programmazione operativa contenuta nell’apposita Sezione del Documento Unico di Programmazione (D.U.P.).</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42552C">
        <w:rPr>
          <w:rFonts w:ascii="Times New Roman" w:hAnsi="Times New Roman"/>
          <w:sz w:val="24"/>
          <w:szCs w:val="24"/>
        </w:rPr>
        <w:t xml:space="preserve"> </w:t>
      </w:r>
      <w:r w:rsidRPr="0012123F">
        <w:rPr>
          <w:rFonts w:ascii="Times New Roman" w:hAnsi="Times New Roman"/>
          <w:sz w:val="24"/>
          <w:szCs w:val="24"/>
        </w:rPr>
        <w:t xml:space="preserve">Il piano esecutivo di gestione: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w:t>
      </w:r>
      <w:r w:rsidR="0042552C">
        <w:rPr>
          <w:rFonts w:ascii="Times New Roman" w:hAnsi="Times New Roman"/>
          <w:sz w:val="24"/>
          <w:szCs w:val="24"/>
        </w:rPr>
        <w:t xml:space="preserve"> </w:t>
      </w:r>
      <w:r w:rsidRPr="0012123F">
        <w:rPr>
          <w:rFonts w:ascii="Times New Roman" w:hAnsi="Times New Roman"/>
          <w:sz w:val="24"/>
          <w:szCs w:val="24"/>
        </w:rPr>
        <w:t xml:space="preserve">è redatto per competenza e per cassa con riferimento al primo esercizio considerato nel bilancio di previsione;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b)</w:t>
      </w:r>
      <w:r w:rsidR="0042552C">
        <w:rPr>
          <w:rFonts w:ascii="Times New Roman" w:hAnsi="Times New Roman"/>
          <w:sz w:val="24"/>
          <w:szCs w:val="24"/>
        </w:rPr>
        <w:t xml:space="preserve"> </w:t>
      </w:r>
      <w:r w:rsidRPr="0012123F">
        <w:rPr>
          <w:rFonts w:ascii="Times New Roman" w:hAnsi="Times New Roman"/>
          <w:sz w:val="24"/>
          <w:szCs w:val="24"/>
        </w:rPr>
        <w:t>è redatto per competenza con riferimento a tutti gli esercizi considerati nel bilancio di previsione successivi al primo;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c)</w:t>
      </w:r>
      <w:r w:rsidR="0042552C">
        <w:rPr>
          <w:rFonts w:ascii="Times New Roman" w:hAnsi="Times New Roman"/>
          <w:sz w:val="24"/>
          <w:szCs w:val="24"/>
        </w:rPr>
        <w:t xml:space="preserve"> </w:t>
      </w:r>
      <w:r w:rsidRPr="0012123F">
        <w:rPr>
          <w:rFonts w:ascii="Times New Roman" w:hAnsi="Times New Roman"/>
          <w:sz w:val="24"/>
          <w:szCs w:val="24"/>
        </w:rPr>
        <w:t xml:space="preserve">ha natura previsionale e finanziaria;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d)</w:t>
      </w:r>
      <w:r w:rsidR="0042552C">
        <w:rPr>
          <w:rFonts w:ascii="Times New Roman" w:hAnsi="Times New Roman"/>
          <w:sz w:val="24"/>
          <w:szCs w:val="24"/>
        </w:rPr>
        <w:t xml:space="preserve"> </w:t>
      </w:r>
      <w:r w:rsidRPr="0012123F">
        <w:rPr>
          <w:rFonts w:ascii="Times New Roman" w:hAnsi="Times New Roman"/>
          <w:sz w:val="24"/>
          <w:szCs w:val="24"/>
        </w:rPr>
        <w:t xml:space="preserve">ha contenuto programmatico e contabile;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e)</w:t>
      </w:r>
      <w:r w:rsidR="0042552C">
        <w:rPr>
          <w:rFonts w:ascii="Times New Roman" w:hAnsi="Times New Roman"/>
          <w:sz w:val="24"/>
          <w:szCs w:val="24"/>
        </w:rPr>
        <w:t xml:space="preserve"> </w:t>
      </w:r>
      <w:r w:rsidRPr="0012123F">
        <w:rPr>
          <w:rFonts w:ascii="Times New Roman" w:hAnsi="Times New Roman"/>
          <w:sz w:val="24"/>
          <w:szCs w:val="24"/>
        </w:rPr>
        <w:t xml:space="preserve">può contenere dati di natura extracontabile;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f)</w:t>
      </w:r>
      <w:r w:rsidR="0042552C">
        <w:rPr>
          <w:rFonts w:ascii="Times New Roman" w:hAnsi="Times New Roman"/>
          <w:sz w:val="24"/>
          <w:szCs w:val="24"/>
        </w:rPr>
        <w:t xml:space="preserve"> </w:t>
      </w:r>
      <w:r w:rsidRPr="0012123F">
        <w:rPr>
          <w:rFonts w:ascii="Times New Roman" w:hAnsi="Times New Roman"/>
          <w:sz w:val="24"/>
          <w:szCs w:val="24"/>
        </w:rPr>
        <w:t xml:space="preserve">ha carattere autorizzatorio, poiché definisce le linee guida espresse dagli amministratori rispetto all’attività di gestione dei responsabili dei settori e poiché le previsioni finanziarie in esso contenute costituiscono limite agli impegni di spesa assunti dai Responsabili dei Settori;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g)</w:t>
      </w:r>
      <w:r w:rsidR="0042552C">
        <w:rPr>
          <w:rFonts w:ascii="Times New Roman" w:hAnsi="Times New Roman"/>
          <w:sz w:val="24"/>
          <w:szCs w:val="24"/>
        </w:rPr>
        <w:t xml:space="preserve"> </w:t>
      </w:r>
      <w:r w:rsidRPr="0012123F">
        <w:rPr>
          <w:rFonts w:ascii="Times New Roman" w:hAnsi="Times New Roman"/>
          <w:sz w:val="24"/>
          <w:szCs w:val="24"/>
        </w:rPr>
        <w:t>ha un’estensione temporale pari a quella del bilancio di previsione;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h)</w:t>
      </w:r>
      <w:r w:rsidR="0042552C">
        <w:rPr>
          <w:rFonts w:ascii="Times New Roman" w:hAnsi="Times New Roman"/>
          <w:sz w:val="24"/>
          <w:szCs w:val="24"/>
        </w:rPr>
        <w:t xml:space="preserve"> </w:t>
      </w:r>
      <w:r w:rsidRPr="0012123F">
        <w:rPr>
          <w:rFonts w:ascii="Times New Roman" w:hAnsi="Times New Roman"/>
          <w:sz w:val="24"/>
          <w:szCs w:val="24"/>
        </w:rPr>
        <w:t xml:space="preserve">ha rilevanza organizzativa, in quanto distingue le responsabilità di indirizzo, gestione e controllo ad esso connesse.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 Il piano dettagliato degli obiettivi di cui all’articolo 108, comma 1 del TUEL e il piano della performance di cui all’articolo 10 del decreto legislativo 27 ottobre 2009, n. 150, sono unificati organicamente nel Piano Esecutivo di Gestione.</w:t>
      </w:r>
    </w:p>
    <w:p w:rsidR="00407C40" w:rsidRPr="0012123F" w:rsidRDefault="00407C40"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25</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Struttura e caratteristiche del piano esecutivo di gestione</w:t>
      </w:r>
    </w:p>
    <w:p w:rsidR="00407C40" w:rsidRPr="00506557" w:rsidRDefault="00407C40" w:rsidP="006D0FDF">
      <w:pPr>
        <w:spacing w:after="0"/>
        <w:jc w:val="center"/>
        <w:rPr>
          <w:rFonts w:ascii="Times New Roman" w:hAnsi="Times New Roman"/>
          <w:b/>
          <w:sz w:val="24"/>
          <w:szCs w:val="24"/>
          <w:lang w:val="en-US"/>
        </w:rPr>
      </w:pPr>
      <w:r w:rsidRPr="00506557">
        <w:rPr>
          <w:rFonts w:ascii="Times New Roman" w:hAnsi="Times New Roman"/>
          <w:b/>
          <w:sz w:val="24"/>
          <w:szCs w:val="24"/>
          <w:lang w:val="en-US"/>
        </w:rPr>
        <w:t>(Art. 169, c. 2 e 3-bis, Art. 165, c. 5,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42552C">
        <w:rPr>
          <w:rFonts w:ascii="Times New Roman" w:hAnsi="Times New Roman"/>
          <w:sz w:val="24"/>
          <w:szCs w:val="24"/>
        </w:rPr>
        <w:t xml:space="preserve"> </w:t>
      </w:r>
      <w:r w:rsidRPr="0012123F">
        <w:rPr>
          <w:rFonts w:ascii="Times New Roman" w:hAnsi="Times New Roman"/>
          <w:sz w:val="24"/>
          <w:szCs w:val="24"/>
        </w:rPr>
        <w:t xml:space="preserve">Il P.E.G. è redatto secondo la struttura e le caratteristiche evidenziate nel Principio Contabile Applicato alla programmazione di Bilancio, punti da 10.1 a 10.4.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lastRenderedPageBreak/>
        <w:t>2.</w:t>
      </w:r>
      <w:r w:rsidR="0042552C">
        <w:rPr>
          <w:rFonts w:ascii="Times New Roman" w:hAnsi="Times New Roman"/>
          <w:sz w:val="24"/>
          <w:szCs w:val="24"/>
        </w:rPr>
        <w:t xml:space="preserve"> </w:t>
      </w:r>
      <w:r w:rsidRPr="0012123F">
        <w:rPr>
          <w:rFonts w:ascii="Times New Roman" w:hAnsi="Times New Roman"/>
          <w:sz w:val="24"/>
          <w:szCs w:val="24"/>
        </w:rPr>
        <w:t>Per ciascun Centro di responsabilità il Piano Esecutivo di Gestione dovrà individuare: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w:t>
      </w:r>
      <w:r w:rsidR="0042552C">
        <w:rPr>
          <w:rFonts w:ascii="Times New Roman" w:hAnsi="Times New Roman"/>
          <w:sz w:val="24"/>
          <w:szCs w:val="24"/>
        </w:rPr>
        <w:t xml:space="preserve"> </w:t>
      </w:r>
      <w:r w:rsidRPr="0012123F">
        <w:rPr>
          <w:rFonts w:ascii="Times New Roman" w:hAnsi="Times New Roman"/>
          <w:sz w:val="24"/>
          <w:szCs w:val="24"/>
        </w:rPr>
        <w:t>il responsabile;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b)</w:t>
      </w:r>
      <w:r w:rsidR="0042552C">
        <w:rPr>
          <w:rFonts w:ascii="Times New Roman" w:hAnsi="Times New Roman"/>
          <w:sz w:val="24"/>
          <w:szCs w:val="24"/>
        </w:rPr>
        <w:t xml:space="preserve"> </w:t>
      </w:r>
      <w:r w:rsidRPr="0012123F">
        <w:rPr>
          <w:rFonts w:ascii="Times New Roman" w:hAnsi="Times New Roman"/>
          <w:sz w:val="24"/>
          <w:szCs w:val="24"/>
        </w:rPr>
        <w:t>gli obiettivi di gestione raccordati con le Missioni ed i Programmi del Bilancio e del DUP;</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c)</w:t>
      </w:r>
      <w:r w:rsidR="0042552C">
        <w:rPr>
          <w:rFonts w:ascii="Times New Roman" w:hAnsi="Times New Roman"/>
          <w:sz w:val="24"/>
          <w:szCs w:val="24"/>
        </w:rPr>
        <w:t xml:space="preserve"> </w:t>
      </w:r>
      <w:r w:rsidRPr="0012123F">
        <w:rPr>
          <w:rFonts w:ascii="Times New Roman" w:hAnsi="Times New Roman"/>
          <w:sz w:val="24"/>
          <w:szCs w:val="24"/>
        </w:rPr>
        <w:t>gli indicatori per il monitoraggio del loro raggiungimento;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d)</w:t>
      </w:r>
      <w:r w:rsidR="0042552C">
        <w:rPr>
          <w:rFonts w:ascii="Times New Roman" w:hAnsi="Times New Roman"/>
          <w:sz w:val="24"/>
          <w:szCs w:val="24"/>
        </w:rPr>
        <w:t xml:space="preserve"> </w:t>
      </w:r>
      <w:r w:rsidRPr="0012123F">
        <w:rPr>
          <w:rFonts w:ascii="Times New Roman" w:hAnsi="Times New Roman"/>
          <w:sz w:val="24"/>
          <w:szCs w:val="24"/>
        </w:rPr>
        <w:t xml:space="preserve">i capitoli di entrata e di spesa adottando il medesimo sistema di classificazione delle entrate e delle spese del bilancio con l’ulteriore articolazione: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delle entrate in categorie, capitoli, ed eventualmente in articoli, secondo il rispettivo oggetto;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delle spese in macroaggregati, capitoli ed eventualmente in articoli;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e)</w:t>
      </w:r>
      <w:r w:rsidR="0042552C">
        <w:rPr>
          <w:rFonts w:ascii="Times New Roman" w:hAnsi="Times New Roman"/>
          <w:sz w:val="24"/>
          <w:szCs w:val="24"/>
        </w:rPr>
        <w:t xml:space="preserve"> </w:t>
      </w:r>
      <w:r w:rsidRPr="0012123F">
        <w:rPr>
          <w:rFonts w:ascii="Times New Roman" w:hAnsi="Times New Roman"/>
          <w:sz w:val="24"/>
          <w:szCs w:val="24"/>
        </w:rPr>
        <w:t>le dotazioni di risorse umane e strumentali, mediante l’assegnazione del personale e delle risorse strumentali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 Qualora il Piano Esecutivo di Gestione non contenga, per particolari dotazioni finanziarie, le direttive che consentano l’esercizio dei poteri di gestione da parte del responsabile del settore, dovrà essere integrato con appositi atti della Giunta.</w:t>
      </w:r>
      <w:r w:rsidRPr="0012123F">
        <w:rPr>
          <w:rFonts w:ascii="Times New Roman" w:hAnsi="Times New Roman"/>
          <w:sz w:val="24"/>
          <w:szCs w:val="24"/>
        </w:rPr>
        <w:tab/>
      </w:r>
    </w:p>
    <w:p w:rsidR="00407C40" w:rsidRPr="0012123F" w:rsidRDefault="00407C40"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26</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Adozione del PEG</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169, c. 1,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La proposta di Piano Esecutivo di Gestione è assunta a base della formazione degli strumenti di bilancio ed è redatta insieme con il Documento Unico di Programmazione, il bilancio e con le modalità indicate all’articolo 10 del presente regolamento.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2. Il </w:t>
      </w:r>
      <w:r w:rsidR="002D4292" w:rsidRPr="0012123F">
        <w:rPr>
          <w:rFonts w:ascii="Times New Roman" w:hAnsi="Times New Roman"/>
          <w:sz w:val="24"/>
          <w:szCs w:val="24"/>
        </w:rPr>
        <w:t>Responsabile del</w:t>
      </w:r>
      <w:r w:rsidRPr="0012123F">
        <w:rPr>
          <w:rFonts w:ascii="Times New Roman" w:hAnsi="Times New Roman"/>
          <w:sz w:val="24"/>
          <w:szCs w:val="24"/>
        </w:rPr>
        <w:t xml:space="preserve"> Settore Servizi Finanziari, di concerto con il Segretario Generale, </w:t>
      </w:r>
      <w:bookmarkStart w:id="2" w:name="__DdeLink__5875_913310361"/>
      <w:r w:rsidRPr="0012123F">
        <w:rPr>
          <w:rFonts w:ascii="Times New Roman" w:hAnsi="Times New Roman"/>
          <w:sz w:val="24"/>
          <w:szCs w:val="24"/>
        </w:rPr>
        <w:t>avvalendosi della collaborazione dei Capi Settore</w:t>
      </w:r>
      <w:bookmarkEnd w:id="2"/>
      <w:r w:rsidRPr="0012123F">
        <w:rPr>
          <w:rFonts w:ascii="Times New Roman" w:hAnsi="Times New Roman"/>
          <w:sz w:val="24"/>
          <w:szCs w:val="24"/>
        </w:rPr>
        <w:t xml:space="preserve"> propon</w:t>
      </w:r>
      <w:r w:rsidR="002D4292" w:rsidRPr="0012123F">
        <w:rPr>
          <w:rFonts w:ascii="Times New Roman" w:hAnsi="Times New Roman"/>
          <w:sz w:val="24"/>
          <w:szCs w:val="24"/>
        </w:rPr>
        <w:t>e</w:t>
      </w:r>
      <w:r w:rsidRPr="0012123F">
        <w:rPr>
          <w:rFonts w:ascii="Times New Roman" w:hAnsi="Times New Roman"/>
          <w:sz w:val="24"/>
          <w:szCs w:val="24"/>
        </w:rPr>
        <w:t xml:space="preserve"> all’organo esecutivo il PEG per la sua definizione ed approvazione.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 Entro il termine di venti giorni successivi alla deliberazione del bilancio di previsione annuale la Giunta comunale adotta il Piano Esecutivo di Gestione che costituisce atto di indirizzo politico-amministrativo e direttiva nei confronti dei responsabili dei settori.</w:t>
      </w:r>
    </w:p>
    <w:p w:rsidR="00407C40" w:rsidRPr="0012123F" w:rsidRDefault="00407C40"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27</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Adozione del PEG in esercizio provvisorio</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163,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Nel caso di proroga, con norme statali, del termine per la deliberazione del bilancio di previsione in un periodo successivo all’inizio dell’esercizio finanziario di riferimento, al fine di legittimare gli atti di gestione da porre in essere fin dal momento iniziale del nuovo esercizio finanziario, la Giunta, con apposita deliberazione da adottarsi entro il 10 gennaio, assegna ai Responsabili dei Settori i capitoli di entrata e di spesa previsti sul bilancio per la seconda annualità, da utilizzare nei limiti e secondo le modalità stabilite dall’articolo 163, comma 3 del decreto legislativo 18 agosto 2000, n. 267.</w:t>
      </w:r>
    </w:p>
    <w:p w:rsidR="00AD583B" w:rsidRDefault="00AD583B" w:rsidP="006D0FDF">
      <w:pPr>
        <w:spacing w:after="0"/>
        <w:jc w:val="center"/>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28</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 xml:space="preserve">Piano degli indicatori </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227, c. 5, lett. c)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42552C">
        <w:rPr>
          <w:rFonts w:ascii="Times New Roman" w:hAnsi="Times New Roman"/>
          <w:sz w:val="24"/>
          <w:szCs w:val="24"/>
        </w:rPr>
        <w:t xml:space="preserve"> </w:t>
      </w:r>
      <w:r w:rsidRPr="0012123F">
        <w:rPr>
          <w:rFonts w:ascii="Times New Roman" w:hAnsi="Times New Roman"/>
          <w:sz w:val="24"/>
          <w:szCs w:val="24"/>
        </w:rPr>
        <w:t>Il Piano degli Indicatori è lo strumento per il monitoraggio degli obiettivi e dei risultati di bilancio ed integra i documenti di programmazione.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lastRenderedPageBreak/>
        <w:t>2.</w:t>
      </w:r>
      <w:r w:rsidR="0042552C">
        <w:rPr>
          <w:rFonts w:ascii="Times New Roman" w:hAnsi="Times New Roman"/>
          <w:sz w:val="24"/>
          <w:szCs w:val="24"/>
        </w:rPr>
        <w:t xml:space="preserve"> </w:t>
      </w:r>
      <w:r w:rsidRPr="0012123F">
        <w:rPr>
          <w:rFonts w:ascii="Times New Roman" w:hAnsi="Times New Roman"/>
          <w:sz w:val="24"/>
          <w:szCs w:val="24"/>
        </w:rPr>
        <w:t xml:space="preserve">Esso è redatto secondo la struttura e le caratteristiche evidenziate nel Principio Contabile Applicato alla programmazione di Bilancio, punto n. 11. </w:t>
      </w:r>
    </w:p>
    <w:p w:rsid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w:t>
      </w:r>
      <w:r w:rsidR="0042552C">
        <w:rPr>
          <w:rFonts w:ascii="Times New Roman" w:hAnsi="Times New Roman"/>
          <w:sz w:val="24"/>
          <w:szCs w:val="24"/>
        </w:rPr>
        <w:t xml:space="preserve"> </w:t>
      </w:r>
      <w:r w:rsidRPr="0012123F">
        <w:rPr>
          <w:rFonts w:ascii="Times New Roman" w:hAnsi="Times New Roman"/>
          <w:sz w:val="24"/>
          <w:szCs w:val="24"/>
        </w:rPr>
        <w:t>Oltre agli indicatori previsti con apposito decreto del Ministero degli interni, l’ente potrà determinare ulteriori indicatori di quantità di efficienza e di efficacia.</w:t>
      </w:r>
    </w:p>
    <w:p w:rsidR="0012123F" w:rsidRDefault="0012123F"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TITOLO VI</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LE VARIAZIONI DI BILANCIO E DI PEG</w:t>
      </w:r>
    </w:p>
    <w:p w:rsidR="00407C40" w:rsidRPr="007B6311" w:rsidRDefault="00407C40" w:rsidP="006D0FDF">
      <w:pPr>
        <w:spacing w:after="0"/>
        <w:jc w:val="center"/>
        <w:rPr>
          <w:rFonts w:ascii="Times New Roman" w:hAnsi="Times New Roman"/>
          <w:b/>
          <w:sz w:val="10"/>
          <w:szCs w:val="10"/>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29</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Variazioni di bilancio</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175, c. 1-4,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1. Il bilancio di previsione può essere variato nel corso dell’esercizio sia con riferimento agli stanziamenti di competenza che agli stanziamenti di cassa, con le modalità e le competenze previste nell’articolo 175 del T.U.E.L.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 Nelle variazioni di bilancio vanno rispettati i principi del pareggio finanziario, nonché tutti gli equilibri stabiliti in bilancio per la copertura delle spese correnti e per il finanziamento degli investimenti.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 Le proposte di variazione sono predisposte dai Capi Settore interessati.  La proposta deve essere trasmessa al Settore Servizi Finanziari che, entro dieci giorni, provvede a predisporre apposita delibera di variazione.</w:t>
      </w:r>
    </w:p>
    <w:p w:rsidR="00407C40" w:rsidRPr="0012123F" w:rsidRDefault="00407C40"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30</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Variazioni di bilancio da parte della Giunta</w:t>
      </w:r>
    </w:p>
    <w:p w:rsidR="00407C40" w:rsidRPr="00506557" w:rsidRDefault="00407C40" w:rsidP="006D0FDF">
      <w:pPr>
        <w:spacing w:after="0"/>
        <w:jc w:val="center"/>
        <w:rPr>
          <w:rFonts w:ascii="Times New Roman" w:hAnsi="Times New Roman"/>
          <w:b/>
          <w:sz w:val="24"/>
          <w:szCs w:val="24"/>
          <w:lang w:val="en-US"/>
        </w:rPr>
      </w:pPr>
      <w:r w:rsidRPr="00506557">
        <w:rPr>
          <w:rFonts w:ascii="Times New Roman" w:hAnsi="Times New Roman"/>
          <w:b/>
          <w:sz w:val="24"/>
          <w:szCs w:val="24"/>
          <w:lang w:val="en-US"/>
        </w:rPr>
        <w:t>(Art. 175, c. 5-bis e 5-ter,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w:t>
      </w:r>
      <w:r w:rsidR="0042552C">
        <w:rPr>
          <w:rFonts w:ascii="Times New Roman" w:hAnsi="Times New Roman"/>
          <w:sz w:val="24"/>
          <w:szCs w:val="24"/>
        </w:rPr>
        <w:t xml:space="preserve"> </w:t>
      </w:r>
      <w:r w:rsidRPr="0012123F">
        <w:rPr>
          <w:rFonts w:ascii="Times New Roman" w:hAnsi="Times New Roman"/>
          <w:sz w:val="24"/>
          <w:szCs w:val="24"/>
        </w:rPr>
        <w:t>La Giunta con propria deliberazione, oltre alle variazioni di PEG di cui all’art. 37 del presente regolamento, approva le variazioni di bilancio non aventi natura discrezionale che si configurano come meramente applicative delle decisioni del Consiglio, così come indicate nell’articolo 175, comma 5-bis del D.Lgs. n. 267/2000.</w:t>
      </w:r>
    </w:p>
    <w:p w:rsidR="00AD583B"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42552C">
        <w:rPr>
          <w:rFonts w:ascii="Times New Roman" w:hAnsi="Times New Roman"/>
          <w:sz w:val="24"/>
          <w:szCs w:val="24"/>
        </w:rPr>
        <w:t xml:space="preserve"> </w:t>
      </w:r>
      <w:r w:rsidRPr="0012123F">
        <w:rPr>
          <w:rFonts w:ascii="Times New Roman" w:hAnsi="Times New Roman"/>
          <w:sz w:val="24"/>
          <w:szCs w:val="24"/>
        </w:rPr>
        <w:t>Di dette variazioni viene data comunicazione al Consiglio entro 30 giorni e, comunque, entro il 31 dicembre dell’anno in corso, anche se a tale data non sia scaduto il termine predetto.</w:t>
      </w:r>
    </w:p>
    <w:p w:rsidR="00AD583B" w:rsidRDefault="00AD583B" w:rsidP="006D0FDF">
      <w:pPr>
        <w:spacing w:after="0"/>
        <w:jc w:val="both"/>
        <w:rPr>
          <w:rFonts w:ascii="Times New Roman" w:hAnsi="Times New Roman"/>
          <w:sz w:val="24"/>
          <w:szCs w:val="24"/>
        </w:rPr>
      </w:pP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Art. 31</w:t>
      </w:r>
    </w:p>
    <w:p w:rsidR="00407C40" w:rsidRPr="00506557" w:rsidRDefault="00407C40" w:rsidP="006D0FDF">
      <w:pPr>
        <w:spacing w:after="0"/>
        <w:jc w:val="center"/>
        <w:rPr>
          <w:rFonts w:ascii="Times New Roman" w:hAnsi="Times New Roman"/>
          <w:b/>
          <w:sz w:val="24"/>
          <w:szCs w:val="24"/>
        </w:rPr>
      </w:pPr>
      <w:r w:rsidRPr="00506557">
        <w:rPr>
          <w:rFonts w:ascii="Times New Roman" w:hAnsi="Times New Roman"/>
          <w:b/>
          <w:sz w:val="24"/>
          <w:szCs w:val="24"/>
        </w:rPr>
        <w:t>Variazioni di bilancio da parte de</w:t>
      </w:r>
      <w:r w:rsidR="00DB3E93">
        <w:rPr>
          <w:rFonts w:ascii="Times New Roman" w:hAnsi="Times New Roman"/>
          <w:b/>
          <w:sz w:val="24"/>
          <w:szCs w:val="24"/>
        </w:rPr>
        <w:t>l</w:t>
      </w:r>
      <w:r w:rsidRPr="00506557">
        <w:rPr>
          <w:rFonts w:ascii="Times New Roman" w:hAnsi="Times New Roman"/>
          <w:b/>
          <w:sz w:val="24"/>
          <w:szCs w:val="24"/>
        </w:rPr>
        <w:t xml:space="preserve"> responsabile della spesa </w:t>
      </w:r>
    </w:p>
    <w:p w:rsidR="00407C40" w:rsidRPr="00506557" w:rsidRDefault="00407C40" w:rsidP="006D0FDF">
      <w:pPr>
        <w:spacing w:after="0"/>
        <w:jc w:val="center"/>
        <w:rPr>
          <w:rFonts w:ascii="Times New Roman" w:hAnsi="Times New Roman"/>
          <w:b/>
          <w:sz w:val="24"/>
          <w:szCs w:val="24"/>
          <w:lang w:val="en-US"/>
        </w:rPr>
      </w:pPr>
      <w:r w:rsidRPr="00506557">
        <w:rPr>
          <w:rFonts w:ascii="Times New Roman" w:hAnsi="Times New Roman"/>
          <w:b/>
          <w:sz w:val="24"/>
          <w:szCs w:val="24"/>
          <w:lang w:val="en-US"/>
        </w:rPr>
        <w:t>(Art. 175, c. 5-quater,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I responsabili della spesa, con propria specifica determinazione, possono richiedere variazioni di bilancio nelle ipotesi indicate nell’articolo 175, comma 5-quater del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2. In tal caso il Responsabile del Settore Servizi Finanziari entro 5 giorni, a seguito di istruttoria con propria determinazione provvede ad approvare la variazione richiesta ad effettuare le dovute modifiche alle scritture contabili ed a darne comunicazione ai servizi richiedenti.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 Di dette variazioni viene data comunicazione da parte del Responsabile del Settore Servizi Finanziari alla Giunta alla fine di ciascun trimestre.</w:t>
      </w:r>
    </w:p>
    <w:p w:rsidR="00407C40" w:rsidRPr="0012123F" w:rsidRDefault="00407C40" w:rsidP="006D0FDF">
      <w:pPr>
        <w:spacing w:after="0"/>
        <w:jc w:val="both"/>
        <w:rPr>
          <w:rFonts w:ascii="Times New Roman" w:hAnsi="Times New Roman"/>
          <w:sz w:val="24"/>
          <w:szCs w:val="24"/>
        </w:rPr>
      </w:pPr>
    </w:p>
    <w:p w:rsidR="00407C40" w:rsidRPr="0012123F" w:rsidRDefault="00407C40" w:rsidP="006D0FDF">
      <w:pPr>
        <w:spacing w:after="0"/>
        <w:jc w:val="both"/>
        <w:rPr>
          <w:rFonts w:ascii="Times New Roman" w:hAnsi="Times New Roman"/>
          <w:sz w:val="24"/>
          <w:szCs w:val="24"/>
        </w:rPr>
      </w:pPr>
    </w:p>
    <w:p w:rsidR="007B6311" w:rsidRDefault="007B6311" w:rsidP="006D0FDF">
      <w:pPr>
        <w:spacing w:after="0"/>
        <w:jc w:val="center"/>
        <w:rPr>
          <w:rFonts w:ascii="Times New Roman" w:hAnsi="Times New Roman"/>
          <w:b/>
          <w:sz w:val="24"/>
          <w:szCs w:val="24"/>
        </w:rPr>
      </w:pPr>
    </w:p>
    <w:p w:rsidR="007B6311" w:rsidRDefault="007B6311" w:rsidP="006D0FDF">
      <w:pPr>
        <w:spacing w:after="0"/>
        <w:jc w:val="center"/>
        <w:rPr>
          <w:rFonts w:ascii="Times New Roman" w:hAnsi="Times New Roman"/>
          <w:b/>
          <w:sz w:val="24"/>
          <w:szCs w:val="24"/>
        </w:rPr>
      </w:pP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lastRenderedPageBreak/>
        <w:t>Art. 32</w:t>
      </w: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t>Assestamento del Bilancio</w:t>
      </w:r>
    </w:p>
    <w:p w:rsidR="00407C40" w:rsidRPr="0012123F" w:rsidRDefault="00407C40" w:rsidP="006D0FDF">
      <w:pPr>
        <w:spacing w:after="0"/>
        <w:jc w:val="center"/>
        <w:rPr>
          <w:rFonts w:ascii="Times New Roman" w:hAnsi="Times New Roman"/>
          <w:sz w:val="24"/>
          <w:szCs w:val="24"/>
        </w:rPr>
      </w:pPr>
      <w:r w:rsidRPr="006D0FDF">
        <w:rPr>
          <w:rFonts w:ascii="Times New Roman" w:hAnsi="Times New Roman"/>
          <w:b/>
          <w:sz w:val="24"/>
          <w:szCs w:val="24"/>
        </w:rPr>
        <w:t>(Art. 175, c.8,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L’assestamento del bilancio annuale di previsione consiste nella verifica generale di tutte le voci di entrata e di uscita, compreso il fondo di riserva, al fine di assicurare il mantenimento effettivo del pareggio di bilancio attraverso la variazione di assestamento generale.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w:t>
      </w:r>
      <w:r w:rsidR="0042552C">
        <w:rPr>
          <w:rFonts w:ascii="Times New Roman" w:hAnsi="Times New Roman"/>
          <w:sz w:val="24"/>
          <w:szCs w:val="24"/>
        </w:rPr>
        <w:t xml:space="preserve"> </w:t>
      </w:r>
      <w:r w:rsidRPr="0012123F">
        <w:rPr>
          <w:rFonts w:ascii="Times New Roman" w:hAnsi="Times New Roman"/>
          <w:sz w:val="24"/>
          <w:szCs w:val="24"/>
        </w:rPr>
        <w:t xml:space="preserve">L’assestamento di bilancio è deliberato dal Consiglio Comunale entro il 31 luglio di ciascun anno.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w:t>
      </w:r>
      <w:r w:rsidR="0042552C">
        <w:rPr>
          <w:rFonts w:ascii="Times New Roman" w:hAnsi="Times New Roman"/>
          <w:sz w:val="24"/>
          <w:szCs w:val="24"/>
        </w:rPr>
        <w:t xml:space="preserve"> </w:t>
      </w:r>
      <w:r w:rsidRPr="0012123F">
        <w:rPr>
          <w:rFonts w:ascii="Times New Roman" w:hAnsi="Times New Roman"/>
          <w:sz w:val="24"/>
          <w:szCs w:val="24"/>
        </w:rPr>
        <w:t xml:space="preserve">È facoltà della Giunta sottoporre al Consiglio una ulteriore verifica generale delle entrate e delle spese, con particolare riguardo agli stanziamenti delle annualità successive, entro la data del 30 Novembre, ove ne ravvisi la necessità sulla base delle informazioni a sua disposizione. </w:t>
      </w:r>
    </w:p>
    <w:p w:rsidR="006D0FDF" w:rsidRDefault="00407C40" w:rsidP="006D0FDF">
      <w:pPr>
        <w:spacing w:after="0"/>
        <w:jc w:val="both"/>
        <w:rPr>
          <w:rFonts w:ascii="Times New Roman" w:hAnsi="Times New Roman"/>
          <w:sz w:val="24"/>
          <w:szCs w:val="24"/>
        </w:rPr>
      </w:pPr>
      <w:r w:rsidRPr="0012123F">
        <w:rPr>
          <w:rFonts w:ascii="Times New Roman" w:hAnsi="Times New Roman"/>
          <w:sz w:val="24"/>
          <w:szCs w:val="24"/>
        </w:rPr>
        <w:t>4.</w:t>
      </w:r>
      <w:r w:rsidR="0042552C">
        <w:rPr>
          <w:rFonts w:ascii="Times New Roman" w:hAnsi="Times New Roman"/>
          <w:sz w:val="24"/>
          <w:szCs w:val="24"/>
        </w:rPr>
        <w:t xml:space="preserve"> </w:t>
      </w:r>
      <w:r w:rsidRPr="0012123F">
        <w:rPr>
          <w:rFonts w:ascii="Times New Roman" w:hAnsi="Times New Roman"/>
          <w:sz w:val="24"/>
          <w:szCs w:val="24"/>
        </w:rPr>
        <w:t>Entro gli stessi termini, la Giunta illustra al Consiglio lo stato di attuazione dei programmi inclusi nel bilancio annuale di previsione.</w:t>
      </w:r>
    </w:p>
    <w:p w:rsidR="006D0FDF" w:rsidRDefault="006D0FDF" w:rsidP="006D0FDF">
      <w:pPr>
        <w:spacing w:after="0"/>
        <w:jc w:val="both"/>
        <w:rPr>
          <w:rFonts w:ascii="Times New Roman" w:hAnsi="Times New Roman"/>
          <w:sz w:val="24"/>
          <w:szCs w:val="24"/>
        </w:rPr>
      </w:pPr>
    </w:p>
    <w:p w:rsidR="00407C40" w:rsidRPr="006D0FDF" w:rsidRDefault="006D0FDF" w:rsidP="006D0FDF">
      <w:pPr>
        <w:spacing w:after="0"/>
        <w:jc w:val="center"/>
        <w:rPr>
          <w:rFonts w:ascii="Times New Roman" w:hAnsi="Times New Roman"/>
          <w:b/>
          <w:sz w:val="24"/>
          <w:szCs w:val="24"/>
        </w:rPr>
      </w:pPr>
      <w:r w:rsidRPr="006D0FDF">
        <w:rPr>
          <w:rFonts w:ascii="Times New Roman" w:hAnsi="Times New Roman"/>
          <w:b/>
          <w:sz w:val="24"/>
          <w:szCs w:val="24"/>
        </w:rPr>
        <w:t>A</w:t>
      </w:r>
      <w:r w:rsidR="00407C40" w:rsidRPr="006D0FDF">
        <w:rPr>
          <w:rFonts w:ascii="Times New Roman" w:hAnsi="Times New Roman"/>
          <w:b/>
          <w:sz w:val="24"/>
          <w:szCs w:val="24"/>
        </w:rPr>
        <w:t>rt. 33</w:t>
      </w: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t>Debiti fuori bilancio</w:t>
      </w:r>
    </w:p>
    <w:p w:rsidR="00407C40" w:rsidRPr="0012123F" w:rsidRDefault="00407C40" w:rsidP="006D0FDF">
      <w:pPr>
        <w:spacing w:after="0"/>
        <w:jc w:val="center"/>
        <w:rPr>
          <w:rFonts w:ascii="Times New Roman" w:hAnsi="Times New Roman"/>
          <w:sz w:val="24"/>
          <w:szCs w:val="24"/>
        </w:rPr>
      </w:pPr>
      <w:r w:rsidRPr="006D0FDF">
        <w:rPr>
          <w:rFonts w:ascii="Times New Roman" w:hAnsi="Times New Roman"/>
          <w:b/>
          <w:sz w:val="24"/>
          <w:szCs w:val="24"/>
        </w:rPr>
        <w:t>(Art. 194,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Almeno una volta con deliberazione da adottarsi entro il 31 luglio di ciascun anno, il Consiglio Comunale provvede al riconoscimento della legittimità di eventuali debiti fuori bilancio ed adotta i provvedimenti necessari per il loro ripiano.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 Nel bilancio annuale di previsione possono essere stanziati appositi fondi per il finanziamento di debiti fuori bilancio provenienti da maggiori spese di precedenti esercizi derivanti da: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w:t>
      </w:r>
      <w:r w:rsidR="0042552C">
        <w:rPr>
          <w:rFonts w:ascii="Times New Roman" w:hAnsi="Times New Roman"/>
          <w:sz w:val="24"/>
          <w:szCs w:val="24"/>
        </w:rPr>
        <w:t xml:space="preserve"> </w:t>
      </w:r>
      <w:r w:rsidRPr="0012123F">
        <w:rPr>
          <w:rFonts w:ascii="Times New Roman" w:hAnsi="Times New Roman"/>
          <w:sz w:val="24"/>
          <w:szCs w:val="24"/>
        </w:rPr>
        <w:t>sentenze passate in giudicato o sentenze immediatamente esecutive;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b)</w:t>
      </w:r>
      <w:r w:rsidR="0042552C">
        <w:rPr>
          <w:rFonts w:ascii="Times New Roman" w:hAnsi="Times New Roman"/>
          <w:sz w:val="24"/>
          <w:szCs w:val="24"/>
        </w:rPr>
        <w:t xml:space="preserve"> </w:t>
      </w:r>
      <w:r w:rsidRPr="0012123F">
        <w:rPr>
          <w:rFonts w:ascii="Times New Roman" w:hAnsi="Times New Roman"/>
          <w:sz w:val="24"/>
          <w:szCs w:val="24"/>
        </w:rPr>
        <w:t>copertura di disavanzi di consorzi, di aziende speciali e di istituzioni nei limiti degli obblighi derivanti da statuto, convenzione o atti costitutivi, purché sia stato rispettato l’obbligo di pareggio del bilancio di cui all’articolo 114 del D.Lgs. n. 267/2000, e il disavanzo derivi da fatti di gestione;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c)</w:t>
      </w:r>
      <w:r w:rsidR="0042552C">
        <w:rPr>
          <w:rFonts w:ascii="Times New Roman" w:hAnsi="Times New Roman"/>
          <w:sz w:val="24"/>
          <w:szCs w:val="24"/>
        </w:rPr>
        <w:t xml:space="preserve"> </w:t>
      </w:r>
      <w:r w:rsidRPr="0012123F">
        <w:rPr>
          <w:rFonts w:ascii="Times New Roman" w:hAnsi="Times New Roman"/>
          <w:sz w:val="24"/>
          <w:szCs w:val="24"/>
        </w:rPr>
        <w:t>ripiano delle perdite, nei limiti e nelle forme previste dal codice civile o da norme speciali, di società di capitali costituite per l’esercizio di servizi pubblici locali;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d)</w:t>
      </w:r>
      <w:r w:rsidR="0042552C">
        <w:rPr>
          <w:rFonts w:ascii="Times New Roman" w:hAnsi="Times New Roman"/>
          <w:sz w:val="24"/>
          <w:szCs w:val="24"/>
        </w:rPr>
        <w:t xml:space="preserve"> </w:t>
      </w:r>
      <w:r w:rsidRPr="0012123F">
        <w:rPr>
          <w:rFonts w:ascii="Times New Roman" w:hAnsi="Times New Roman"/>
          <w:sz w:val="24"/>
          <w:szCs w:val="24"/>
        </w:rPr>
        <w:t>procedure espropriative o di occupazione d’urgenza per opere di pubblica utilità;</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e)</w:t>
      </w:r>
      <w:r w:rsidR="0042552C">
        <w:rPr>
          <w:rFonts w:ascii="Times New Roman" w:hAnsi="Times New Roman"/>
          <w:sz w:val="24"/>
          <w:szCs w:val="24"/>
        </w:rPr>
        <w:t xml:space="preserve"> </w:t>
      </w:r>
      <w:r w:rsidRPr="0012123F">
        <w:rPr>
          <w:rFonts w:ascii="Times New Roman" w:hAnsi="Times New Roman"/>
          <w:sz w:val="24"/>
          <w:szCs w:val="24"/>
        </w:rPr>
        <w:t>fatti e provvedimenti ai quali non hanno concorso, in alcuna fase, decisioni di amministratori, o dipendenti dell’ente.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w:t>
      </w:r>
      <w:r w:rsidR="0042552C">
        <w:rPr>
          <w:rFonts w:ascii="Times New Roman" w:hAnsi="Times New Roman"/>
          <w:sz w:val="24"/>
          <w:szCs w:val="24"/>
        </w:rPr>
        <w:t xml:space="preserve"> </w:t>
      </w:r>
      <w:r w:rsidRPr="0012123F">
        <w:rPr>
          <w:rFonts w:ascii="Times New Roman" w:hAnsi="Times New Roman"/>
          <w:sz w:val="24"/>
          <w:szCs w:val="24"/>
        </w:rPr>
        <w:t>Per il finanziamento delle spese suddette, il comune, in via principale, utilizza, per l’anno in corso e per i due successivi, tutte le entrate, ad eccezione di quelle provenienti dall’assunzione di prestiti e di quelle aventi specifica destinazione per legge, nonché i proventi derivanti dall’alienazione di beni patrimoniali disponibili e da altre entrate in c/capitale con riferimento a squilibri di parte capitale.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w:t>
      </w:r>
      <w:r w:rsidR="0042552C">
        <w:rPr>
          <w:rFonts w:ascii="Times New Roman" w:hAnsi="Times New Roman"/>
          <w:sz w:val="24"/>
          <w:szCs w:val="24"/>
        </w:rPr>
        <w:t xml:space="preserve"> </w:t>
      </w:r>
      <w:r w:rsidRPr="0012123F">
        <w:rPr>
          <w:rFonts w:ascii="Times New Roman" w:hAnsi="Times New Roman"/>
          <w:sz w:val="24"/>
          <w:szCs w:val="24"/>
        </w:rPr>
        <w:t>Ove non possa provvedersi con le modalità sopra indicate è possibile impiegare la quota libera del risultato di amministrazione. Detta scelta dovrà essere accompagnata da apposita relazione del Responsabile del Settore Servizi Finanziari.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5.</w:t>
      </w:r>
      <w:r w:rsidR="0042552C">
        <w:rPr>
          <w:rFonts w:ascii="Times New Roman" w:hAnsi="Times New Roman"/>
          <w:sz w:val="24"/>
          <w:szCs w:val="24"/>
        </w:rPr>
        <w:t xml:space="preserve"> </w:t>
      </w:r>
      <w:r w:rsidRPr="0012123F">
        <w:rPr>
          <w:rFonts w:ascii="Times New Roman" w:hAnsi="Times New Roman"/>
          <w:sz w:val="24"/>
          <w:szCs w:val="24"/>
        </w:rPr>
        <w:t>Il Responsabile del Settore interessato o chiunque venga a conoscenza dell’esistenza di debiti fuori bilancio deve dare immediata comunicazione al Responsabile del Settore Servizi finanziari, al Segretario Generale ed al Sindaco.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6. </w:t>
      </w:r>
      <w:r w:rsidR="0042552C">
        <w:rPr>
          <w:rFonts w:ascii="Times New Roman" w:hAnsi="Times New Roman"/>
          <w:sz w:val="24"/>
          <w:szCs w:val="24"/>
        </w:rPr>
        <w:t>A</w:t>
      </w:r>
      <w:r w:rsidRPr="0012123F">
        <w:rPr>
          <w:rFonts w:ascii="Times New Roman" w:hAnsi="Times New Roman"/>
          <w:sz w:val="24"/>
          <w:szCs w:val="24"/>
        </w:rPr>
        <w:t xml:space="preserve"> seguito della comunicazione di avvenuta conoscenza del debito fuori bilancio, il Responsabile del Settore interessato predispone una dettagliata relazione.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lastRenderedPageBreak/>
        <w:t>7. La proposta di deliberazione del consiglio comunale di riconoscimento dei debiti fuori bilancio compete al Responsabile del Settore interessato tenuto conto della relazione di cui al punto 6. Con l’apposizione del parere di regolarità tecnica si attesta, tra gli altri, la sussistenza dei requisiti che sono alla base della legittimità del debito.</w:t>
      </w:r>
    </w:p>
    <w:p w:rsidR="00407C40" w:rsidRPr="0012123F" w:rsidRDefault="00407C40" w:rsidP="006D0FDF">
      <w:pPr>
        <w:spacing w:after="0"/>
        <w:jc w:val="both"/>
        <w:rPr>
          <w:rFonts w:ascii="Times New Roman" w:hAnsi="Times New Roman"/>
          <w:sz w:val="24"/>
          <w:szCs w:val="24"/>
        </w:rPr>
      </w:pP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t>Art. 34</w:t>
      </w: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t>Variazioni di peg</w:t>
      </w:r>
    </w:p>
    <w:p w:rsidR="00407C40" w:rsidRPr="0012123F" w:rsidRDefault="00407C40" w:rsidP="006D0FDF">
      <w:pPr>
        <w:spacing w:after="0"/>
        <w:jc w:val="center"/>
        <w:rPr>
          <w:rFonts w:ascii="Times New Roman" w:hAnsi="Times New Roman"/>
          <w:sz w:val="24"/>
          <w:szCs w:val="24"/>
        </w:rPr>
      </w:pPr>
      <w:r w:rsidRPr="006D0FDF">
        <w:rPr>
          <w:rFonts w:ascii="Times New Roman" w:hAnsi="Times New Roman"/>
          <w:b/>
          <w:sz w:val="24"/>
          <w:szCs w:val="24"/>
        </w:rPr>
        <w:t>(Art. 175, c. 5-bis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Le variazioni al Piano Esecutivo di Gestione di cui all’articolo 169 sono di competenza della Giunta, salvo quelle previste dal comma 5-quater dell’art. 175, e possono essere adottate entro il 15 dicembre di ciascun anno, fatte salve le variazioni correlate alle variazioni di bilancio previste al comma 3 dell’art. 175, che possono essere deliberate sino al 31 dicembre di ciascun anno.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 Qualora il Responsabile di Settore ritenga necessaria una modifica della dotazione assegnatagli dall’organo esecutivo, propone la stessa con motivata r</w:t>
      </w:r>
      <w:r w:rsidR="002D4292" w:rsidRPr="0012123F">
        <w:rPr>
          <w:rFonts w:ascii="Times New Roman" w:hAnsi="Times New Roman"/>
          <w:sz w:val="24"/>
          <w:szCs w:val="24"/>
        </w:rPr>
        <w:t>elazione indirizzata al Sindaco.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3. Qualora la proposta di modifica del Responsabile del Settore riguardi mezzi finanziari che risultano esuberanti rispetto ai fabbisogni o alle possibilità di impiego, il Settore Servizi Finanziari propone la destinazione delle risorse di bilancio che si rendono libere.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4. La proposta di modifica può anche essere riferita unicamente agli obiettivi gestionali senza prevedere rimodulazione della dotazione finanziaria.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5. L’organo esecutivo motiva con propria deliberazione la mancata accettazione o l’accettazione con varianti della proposta di modifica della dotazione o degli obiettivi.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6. L’organo esecutivo può richiedere ulteriori dati ed elementi integrativi di giudizio al Responsabile del Settore  o al Responsabile del Settore  Servizi Finanziario.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7. La proposta di deliberazione è predisposta entro dieci giorni dal Responsabile del Settore  Servizi  Finanziari, corredato dei pareri di legge.</w:t>
      </w:r>
    </w:p>
    <w:p w:rsidR="00407C40" w:rsidRPr="0012123F" w:rsidRDefault="00407C40" w:rsidP="006D0FDF">
      <w:pPr>
        <w:spacing w:after="0"/>
        <w:jc w:val="both"/>
        <w:rPr>
          <w:rFonts w:ascii="Times New Roman" w:hAnsi="Times New Roman"/>
          <w:sz w:val="24"/>
          <w:szCs w:val="24"/>
        </w:rPr>
      </w:pP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t>Art. 35</w:t>
      </w: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t>Variazioni di peg da parte dei Responsabili di Se</w:t>
      </w:r>
      <w:r w:rsidR="00EB7B2B">
        <w:rPr>
          <w:rFonts w:ascii="Times New Roman" w:hAnsi="Times New Roman"/>
          <w:b/>
          <w:sz w:val="24"/>
          <w:szCs w:val="24"/>
        </w:rPr>
        <w:t>rvizio</w:t>
      </w:r>
    </w:p>
    <w:p w:rsidR="00407C40" w:rsidRPr="0012123F" w:rsidRDefault="00407C40" w:rsidP="006D0FDF">
      <w:pPr>
        <w:spacing w:after="0"/>
        <w:jc w:val="center"/>
        <w:rPr>
          <w:rFonts w:ascii="Times New Roman" w:hAnsi="Times New Roman"/>
          <w:sz w:val="24"/>
          <w:szCs w:val="24"/>
          <w:lang w:val="en-US"/>
        </w:rPr>
      </w:pPr>
      <w:r w:rsidRPr="006D0FDF">
        <w:rPr>
          <w:rFonts w:ascii="Times New Roman" w:hAnsi="Times New Roman"/>
          <w:b/>
          <w:sz w:val="24"/>
          <w:szCs w:val="24"/>
          <w:lang w:val="en-US"/>
        </w:rPr>
        <w:t>(Art. 175, c. 5-quater, lett. a,)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I responsabili della spesa, con propria specifica determinazione, possono richiedere variazioni di bilancio nelle ipotesi indicate nell’articolo 175, comma 5-quater, lett. a) del D.Lgs. n. 267/2000 e precisamente le variazioni compensative del Piano Esecutivo di Gestione limitatamente ai capitoli dotati dello stesso codice di quarto livello del piano dei conti.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 Sono escluse le variazioni dei capitoli appartenenti ai macroaggregati riguardanti i trasferimenti correnti, i contributi agli investimenti e ai trasferimenti in conto capitale, che sono di competenza della Giunta.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3. In tal caso il Responsabile del Settore Servizi Finanziari entro 5 giorni, a seguito di istruttoria con propria determinazione provvede ad approvare la variazione richiesta ad effettuare le dovute modifiche alle scritture contabili ed a darne comunicazione ai servizi richiedenti.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 Di dette variazioni viene data comunicazione da parte del Responsabile del Settore Servizi  Finanziari alla Giunta alla fine di ciascun trimestre .</w:t>
      </w:r>
    </w:p>
    <w:p w:rsidR="00407C40" w:rsidRPr="0012123F" w:rsidRDefault="00407C40" w:rsidP="006D0FDF">
      <w:pPr>
        <w:spacing w:after="0"/>
        <w:jc w:val="both"/>
        <w:rPr>
          <w:rFonts w:ascii="Times New Roman" w:hAnsi="Times New Roman"/>
          <w:sz w:val="24"/>
          <w:szCs w:val="24"/>
        </w:rPr>
      </w:pPr>
    </w:p>
    <w:p w:rsidR="007B6311" w:rsidRPr="00F44936" w:rsidRDefault="007B6311" w:rsidP="006D0FDF">
      <w:pPr>
        <w:spacing w:after="0"/>
        <w:jc w:val="center"/>
        <w:rPr>
          <w:rFonts w:ascii="Times New Roman" w:hAnsi="Times New Roman"/>
          <w:b/>
          <w:sz w:val="24"/>
          <w:szCs w:val="24"/>
        </w:rPr>
      </w:pPr>
    </w:p>
    <w:p w:rsidR="007B6311" w:rsidRPr="00F44936" w:rsidRDefault="007B6311" w:rsidP="006D0FDF">
      <w:pPr>
        <w:spacing w:after="0"/>
        <w:jc w:val="center"/>
        <w:rPr>
          <w:rFonts w:ascii="Times New Roman" w:hAnsi="Times New Roman"/>
          <w:b/>
          <w:sz w:val="24"/>
          <w:szCs w:val="24"/>
        </w:rPr>
      </w:pPr>
    </w:p>
    <w:p w:rsidR="00EB7B2B" w:rsidRPr="00973E19" w:rsidRDefault="00EB7B2B" w:rsidP="00EB7B2B">
      <w:pPr>
        <w:spacing w:after="0"/>
        <w:jc w:val="center"/>
        <w:rPr>
          <w:rFonts w:ascii="Times New Roman" w:hAnsi="Times New Roman"/>
          <w:b/>
          <w:sz w:val="32"/>
          <w:szCs w:val="32"/>
        </w:rPr>
      </w:pPr>
      <w:r w:rsidRPr="00973E19">
        <w:rPr>
          <w:rFonts w:ascii="Times New Roman" w:hAnsi="Times New Roman"/>
          <w:b/>
          <w:sz w:val="32"/>
          <w:szCs w:val="32"/>
        </w:rPr>
        <w:lastRenderedPageBreak/>
        <w:t>CAPO II</w:t>
      </w:r>
      <w:r>
        <w:rPr>
          <w:rFonts w:ascii="Times New Roman" w:hAnsi="Times New Roman"/>
          <w:b/>
          <w:sz w:val="32"/>
          <w:szCs w:val="32"/>
        </w:rPr>
        <w:t>I</w:t>
      </w:r>
    </w:p>
    <w:p w:rsidR="00EB7B2B" w:rsidRPr="00973E19" w:rsidRDefault="00EB7B2B" w:rsidP="00EB7B2B">
      <w:pPr>
        <w:spacing w:after="0"/>
        <w:jc w:val="center"/>
        <w:rPr>
          <w:rFonts w:ascii="Times New Roman" w:hAnsi="Times New Roman"/>
          <w:sz w:val="32"/>
          <w:szCs w:val="32"/>
        </w:rPr>
      </w:pPr>
      <w:r w:rsidRPr="00973E19">
        <w:rPr>
          <w:rFonts w:ascii="Times New Roman" w:hAnsi="Times New Roman"/>
          <w:b/>
          <w:sz w:val="32"/>
          <w:szCs w:val="32"/>
        </w:rPr>
        <w:t xml:space="preserve">LA </w:t>
      </w:r>
      <w:r>
        <w:rPr>
          <w:rFonts w:ascii="Times New Roman" w:hAnsi="Times New Roman"/>
          <w:b/>
          <w:sz w:val="32"/>
          <w:szCs w:val="32"/>
        </w:rPr>
        <w:t>GESTIONE DEL BILANCIO</w:t>
      </w:r>
    </w:p>
    <w:p w:rsidR="00EB7B2B" w:rsidRPr="007B6311" w:rsidRDefault="00EB7B2B" w:rsidP="00EB7B2B">
      <w:pPr>
        <w:spacing w:after="0"/>
        <w:jc w:val="center"/>
        <w:rPr>
          <w:rFonts w:ascii="Times New Roman" w:hAnsi="Times New Roman"/>
          <w:sz w:val="16"/>
          <w:szCs w:val="16"/>
        </w:rPr>
      </w:pPr>
    </w:p>
    <w:p w:rsidR="00EB7B2B" w:rsidRPr="00B66861" w:rsidRDefault="00EB7B2B" w:rsidP="00EB7B2B">
      <w:pPr>
        <w:spacing w:after="0"/>
        <w:jc w:val="center"/>
        <w:rPr>
          <w:rFonts w:ascii="Times New Roman" w:hAnsi="Times New Roman"/>
          <w:b/>
          <w:sz w:val="24"/>
          <w:szCs w:val="24"/>
        </w:rPr>
      </w:pPr>
      <w:r w:rsidRPr="00B66861">
        <w:rPr>
          <w:rFonts w:ascii="Times New Roman" w:hAnsi="Times New Roman"/>
          <w:b/>
          <w:sz w:val="24"/>
          <w:szCs w:val="24"/>
        </w:rPr>
        <w:t>TITOLO I</w:t>
      </w:r>
    </w:p>
    <w:p w:rsidR="00EB7B2B" w:rsidRPr="00B66861" w:rsidRDefault="00EB7B2B" w:rsidP="00EB7B2B">
      <w:pPr>
        <w:spacing w:after="0"/>
        <w:jc w:val="center"/>
        <w:rPr>
          <w:rFonts w:ascii="Times New Roman" w:hAnsi="Times New Roman"/>
          <w:b/>
          <w:sz w:val="24"/>
          <w:szCs w:val="24"/>
        </w:rPr>
      </w:pPr>
      <w:r>
        <w:rPr>
          <w:rFonts w:ascii="Times New Roman" w:hAnsi="Times New Roman"/>
          <w:b/>
          <w:sz w:val="24"/>
          <w:szCs w:val="24"/>
        </w:rPr>
        <w:t>L</w:t>
      </w:r>
      <w:r w:rsidRPr="00B66861">
        <w:rPr>
          <w:rFonts w:ascii="Times New Roman" w:hAnsi="Times New Roman"/>
          <w:b/>
          <w:sz w:val="24"/>
          <w:szCs w:val="24"/>
        </w:rPr>
        <w:t>E</w:t>
      </w:r>
      <w:r>
        <w:rPr>
          <w:rFonts w:ascii="Times New Roman" w:hAnsi="Times New Roman"/>
          <w:b/>
          <w:sz w:val="24"/>
          <w:szCs w:val="24"/>
        </w:rPr>
        <w:t xml:space="preserve"> ENTRATE</w:t>
      </w:r>
    </w:p>
    <w:p w:rsidR="00EB7B2B" w:rsidRPr="00F44936" w:rsidRDefault="00EB7B2B" w:rsidP="006D0FDF">
      <w:pPr>
        <w:spacing w:after="0"/>
        <w:jc w:val="center"/>
        <w:rPr>
          <w:rFonts w:ascii="Times New Roman" w:hAnsi="Times New Roman"/>
          <w:b/>
          <w:sz w:val="10"/>
          <w:szCs w:val="10"/>
        </w:rPr>
      </w:pPr>
    </w:p>
    <w:p w:rsidR="00407C40" w:rsidRPr="00F44936" w:rsidRDefault="00407C40" w:rsidP="006D0FDF">
      <w:pPr>
        <w:spacing w:after="0"/>
        <w:jc w:val="center"/>
        <w:rPr>
          <w:rFonts w:ascii="Times New Roman" w:hAnsi="Times New Roman"/>
          <w:b/>
          <w:sz w:val="24"/>
          <w:szCs w:val="24"/>
        </w:rPr>
      </w:pPr>
      <w:r w:rsidRPr="00F44936">
        <w:rPr>
          <w:rFonts w:ascii="Times New Roman" w:hAnsi="Times New Roman"/>
          <w:b/>
          <w:sz w:val="24"/>
          <w:szCs w:val="24"/>
        </w:rPr>
        <w:t>Art. 36</w:t>
      </w:r>
    </w:p>
    <w:p w:rsidR="00407C40" w:rsidRPr="00F44936" w:rsidRDefault="00407C40" w:rsidP="006D0FDF">
      <w:pPr>
        <w:spacing w:after="0"/>
        <w:jc w:val="center"/>
        <w:rPr>
          <w:rFonts w:ascii="Times New Roman" w:hAnsi="Times New Roman"/>
          <w:b/>
          <w:sz w:val="24"/>
          <w:szCs w:val="24"/>
        </w:rPr>
      </w:pPr>
      <w:r w:rsidRPr="00F44936">
        <w:rPr>
          <w:rFonts w:ascii="Times New Roman" w:hAnsi="Times New Roman"/>
          <w:b/>
          <w:sz w:val="24"/>
          <w:szCs w:val="24"/>
        </w:rPr>
        <w:t>Risorse dell’Ente</w:t>
      </w:r>
    </w:p>
    <w:p w:rsidR="00407C40" w:rsidRPr="00F44936" w:rsidRDefault="00407C40" w:rsidP="006D0FDF">
      <w:pPr>
        <w:spacing w:after="0"/>
        <w:jc w:val="center"/>
        <w:rPr>
          <w:rFonts w:ascii="Times New Roman" w:hAnsi="Times New Roman"/>
          <w:b/>
          <w:sz w:val="24"/>
          <w:szCs w:val="24"/>
        </w:rPr>
      </w:pPr>
      <w:r w:rsidRPr="00F44936">
        <w:rPr>
          <w:rFonts w:ascii="Times New Roman" w:hAnsi="Times New Roman"/>
          <w:b/>
          <w:sz w:val="24"/>
          <w:szCs w:val="24"/>
        </w:rPr>
        <w:t>(Art. 165,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Le risorse dell’Ente sono costituite da tutte le entrate che il comune ha il diritto di riscuotere in virtù di leggi statali e regionali, di regolamenti, di contratti e di ogni altro titolo.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 Tutte le entrate devono essere iscritte nel bilancio di previsione nel loro importo integrale.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 Per tutte le entrate che non siano previste in bilancio, rimane impregiudicato il diritto dell’ente a riscuoterle e fermo il dovere, da parte dei dipendenti e degli agenti incaricati, di curarne l’accertamento e la riscossione.</w:t>
      </w:r>
    </w:p>
    <w:p w:rsidR="00407C40" w:rsidRPr="0012123F" w:rsidRDefault="00407C40" w:rsidP="006D0FDF">
      <w:pPr>
        <w:spacing w:after="0"/>
        <w:jc w:val="both"/>
        <w:rPr>
          <w:rFonts w:ascii="Times New Roman" w:hAnsi="Times New Roman"/>
          <w:sz w:val="24"/>
          <w:szCs w:val="24"/>
        </w:rPr>
      </w:pP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t>Art. 37</w:t>
      </w: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t>Fasi delle entrate</w:t>
      </w: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t>(Art. 178,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1.Il procedimento amministrativo di acquisizione delle entrate previste nel bilancio annuale di competenza è articolato secondo le distinte fasi dell’accertamento, della riscossione e del versamento.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2.Le fasi dell’accertamento e della riscossione sono essenziali per tutte le entrate; la fase del versamento è solo eventuale.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 Per talune entrate le fasi possono essere in tutto o in parte simultanee.</w:t>
      </w:r>
    </w:p>
    <w:p w:rsidR="00407C40" w:rsidRPr="0012123F" w:rsidRDefault="00407C40" w:rsidP="006D0FDF">
      <w:pPr>
        <w:spacing w:after="0"/>
        <w:jc w:val="both"/>
        <w:rPr>
          <w:rFonts w:ascii="Times New Roman" w:hAnsi="Times New Roman"/>
          <w:sz w:val="24"/>
          <w:szCs w:val="24"/>
        </w:rPr>
      </w:pP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t>Art. 38</w:t>
      </w: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t>Disciplina dell’accertamento delle entrate</w:t>
      </w: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t>(Art. 179,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L’entrata è accertata quando, sulla base di idonea documentazione, viene individuata la ragione del credito, il titolo giuridico che supporta il credito, il soggetto debitore, l’ammontare del credito, la relativa scadenza in relazione a ciascun esercizio finanziario contemplato dal bilancio di previsione secondo quanto riportato dall’art. 179 del TUEL e dal Principio Contabile Applicato alla gestione punti da 3.1 a 3.26 (all. 4/2 del D.Lgs. n. 118/2011 e successive modificazioni).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2.Il responsabile del procedimento con il quale viene accertata l’entrata è individuato nel Responsabile del Settore al quale è assegnato, con il Piano Esecutivo di Gestione, il capitolo a cui l’entrata si riferisce. Ad esso compete anche la responsabilità di completare il procedimento di incasso delle somme ancora iscritte a residuo sullo stesso capitolo. Il Responsabile del Settore  deve operare affinché le previsioni di entrata si traducano in disponibilità finanziarie certe, liquide ed esigibili sulla base degli indirizzi e delle direttive degli organi di governo dell’ente.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3.Il Responsabile del Settore di cui al comma precedente trasmette al Responsabile del </w:t>
      </w:r>
      <w:bookmarkStart w:id="3" w:name="__DdeLink__2436_604858376"/>
      <w:r w:rsidRPr="0012123F">
        <w:rPr>
          <w:rFonts w:ascii="Times New Roman" w:hAnsi="Times New Roman"/>
          <w:sz w:val="24"/>
          <w:szCs w:val="24"/>
        </w:rPr>
        <w:t>Settore Servizi Finanziari</w:t>
      </w:r>
      <w:bookmarkEnd w:id="3"/>
      <w:r w:rsidRPr="0012123F">
        <w:rPr>
          <w:rFonts w:ascii="Times New Roman" w:hAnsi="Times New Roman"/>
          <w:sz w:val="24"/>
          <w:szCs w:val="24"/>
        </w:rPr>
        <w:t xml:space="preserve"> l’idonea documentazione di cui all’art. 179 del D.Lgs. n. 267/2000 con proprio provvedimento sottoscritto e datato. Nel provvedimento di accertamento dovrà anche distinguere le entrate ricorrenti da quelle non ricorrenti.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lastRenderedPageBreak/>
        <w:t>4. La trasmissione dell’idonea documentazione avviene entro tre giorni dal momento in cui si sono perfezionati tutti gli elementi costitutivi dell’accertamento di cui all’art. 179 del D.Lgs. 267/2000.</w:t>
      </w:r>
    </w:p>
    <w:p w:rsidR="006D0FD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  5.La rilevazione nelle scritture contabili dell’accertamento di entrata avviene a cura del Responsabile del Settore Servizi Finanziari nel rispetto di quanto previsto nel comma 3-bis dell’articolo 179 del TUEL.</w:t>
      </w:r>
    </w:p>
    <w:p w:rsidR="007B6311" w:rsidRDefault="007B6311" w:rsidP="006D0FDF">
      <w:pPr>
        <w:spacing w:after="0"/>
        <w:jc w:val="center"/>
        <w:rPr>
          <w:rFonts w:ascii="Times New Roman" w:hAnsi="Times New Roman"/>
          <w:b/>
          <w:sz w:val="24"/>
          <w:szCs w:val="24"/>
        </w:rPr>
      </w:pP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t>Art. 39</w:t>
      </w:r>
    </w:p>
    <w:p w:rsidR="00407C40" w:rsidRPr="006D0FDF" w:rsidRDefault="00407C40" w:rsidP="006D0FDF">
      <w:pPr>
        <w:spacing w:after="0"/>
        <w:jc w:val="center"/>
        <w:rPr>
          <w:rFonts w:ascii="Times New Roman" w:hAnsi="Times New Roman"/>
          <w:b/>
          <w:sz w:val="24"/>
          <w:szCs w:val="24"/>
        </w:rPr>
      </w:pPr>
      <w:r w:rsidRPr="006D0FDF">
        <w:rPr>
          <w:rFonts w:ascii="Times New Roman" w:hAnsi="Times New Roman"/>
          <w:b/>
          <w:sz w:val="24"/>
          <w:szCs w:val="24"/>
        </w:rPr>
        <w:t>Riscossione delle entrate</w:t>
      </w:r>
    </w:p>
    <w:p w:rsidR="00407C40" w:rsidRPr="0012123F" w:rsidRDefault="00407C40" w:rsidP="006D0FDF">
      <w:pPr>
        <w:spacing w:after="0"/>
        <w:jc w:val="center"/>
        <w:rPr>
          <w:rFonts w:ascii="Times New Roman" w:hAnsi="Times New Roman"/>
          <w:sz w:val="24"/>
          <w:szCs w:val="24"/>
        </w:rPr>
      </w:pPr>
      <w:r w:rsidRPr="006D0FDF">
        <w:rPr>
          <w:rFonts w:ascii="Times New Roman" w:hAnsi="Times New Roman"/>
          <w:b/>
          <w:sz w:val="24"/>
          <w:szCs w:val="24"/>
        </w:rPr>
        <w:t>(Art. 180,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La riscossione delle somme dovute all’ente è disposta mediante emissione di ordinativi o reversali di incasso, sottoscritti dal  Responsabile del Settore Servizi Finanziari e trasmesso entro il giorno successivo al tesoriere dell’ente con elenco in duplice copia, di cui una da restituire per ricevuta. Contemporaneamente è dato avviso al debitore con l’indicazione della data di scadenza.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2. Gli ordinativi di incasso possono essere emessi anche in modalità informatica.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 Gli ordinativi di riscossione devono contenere tutte le indicazioni di cui all’articolo 180, comma 3 del TUEL ed in particolare riportare: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a) il numero progressivo dell’ordinativo per esercizio finanziario, senza separazione tra conto competenza e conto residui;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b) l’esercizio finanziario e la data di emissione;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c) la denominazione dell’Ente;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d) la somma da riscuotere in cifre ed in lettere;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e) l’indicazione del debitore;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f) la causale del versamento;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g) la codifica di bilancio ed il codice SIOPE;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h) le indicazioni per l’assoggettamento o meno all’imposta di bollo di quietanza;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i) l’eventuale indicazione: “entrata vincolata”. In caso di mancata indicazione, le somme introitate sono considerate libere da vincolo;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f) l’annotazione “contabilità fruttifera” ovvero “contabilità infruttifera”. In caso di mancata annotazione, il Tesoriere imputa le riscossioni alla contabilità infruttifera;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g) il codice della transazione elementare.</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 Gli ordinativi di riscossione non eseguiti entro il 31 dicembre dell’anno di emissione sono restituiti dal tesoriere all’ente per l’annullamento e le relative somme sono iscritte nel conto dei residui attivi e concorrono, a tale titolo, alla determinazione del risultato contabile di gestione e di amministrazione alla chiusura dell’esercizio finanziario di riferimento.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5. Le somme che affluiscono sul conto di tesoreria tramite il servizio dei conti correnti postali o altre forme consentite dalla legge (bonifico bancario o servizio bancomat o altro) sono comunicate all’ente, a cura del tesoriere, entro il quinto giorno successivo per la necessaria registrazione contabile previa emissione dei relativi ordinativi di incasso.</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6. Il tesoriere, senza pregiudizio per i diritti dell’ente, deve accettare la riscossione di somme versate in favore dell’ente senza la preventiva emissione dell’ordinativo di incasso, salvo a darne immediata comunicazione all’ente ai fini della relativa regolarizzazione da effettuarsi entro i successivi quindici giorni da parte del Responsabile del Settore Servizi Finanziari attribuendoli all’esercizio in cui l’incasso è stato effettuato (anche nel caso di esercizio provvisorio del bilancio) .</w:t>
      </w:r>
    </w:p>
    <w:p w:rsidR="00407C40" w:rsidRPr="0012123F" w:rsidRDefault="00407C40" w:rsidP="006D0FDF">
      <w:pPr>
        <w:spacing w:after="0"/>
        <w:jc w:val="both"/>
        <w:rPr>
          <w:rFonts w:ascii="Times New Roman" w:hAnsi="Times New Roman"/>
          <w:sz w:val="24"/>
          <w:szCs w:val="24"/>
        </w:rPr>
      </w:pPr>
    </w:p>
    <w:p w:rsidR="00407C40" w:rsidRPr="007B6311" w:rsidRDefault="00407C40" w:rsidP="006D0FDF">
      <w:pPr>
        <w:spacing w:after="0"/>
        <w:jc w:val="center"/>
        <w:rPr>
          <w:rFonts w:ascii="Times New Roman" w:hAnsi="Times New Roman"/>
          <w:b/>
          <w:sz w:val="24"/>
          <w:szCs w:val="24"/>
        </w:rPr>
      </w:pPr>
      <w:r w:rsidRPr="007B6311">
        <w:rPr>
          <w:rFonts w:ascii="Times New Roman" w:hAnsi="Times New Roman"/>
          <w:b/>
          <w:sz w:val="24"/>
          <w:szCs w:val="24"/>
        </w:rPr>
        <w:lastRenderedPageBreak/>
        <w:t>Art. 40</w:t>
      </w:r>
    </w:p>
    <w:p w:rsidR="00407C40" w:rsidRPr="007B6311" w:rsidRDefault="00407C40" w:rsidP="006D0FDF">
      <w:pPr>
        <w:spacing w:after="0"/>
        <w:jc w:val="center"/>
        <w:rPr>
          <w:rFonts w:ascii="Times New Roman" w:hAnsi="Times New Roman"/>
          <w:b/>
          <w:sz w:val="24"/>
          <w:szCs w:val="24"/>
        </w:rPr>
      </w:pPr>
      <w:r w:rsidRPr="007B6311">
        <w:rPr>
          <w:rFonts w:ascii="Times New Roman" w:hAnsi="Times New Roman"/>
          <w:b/>
          <w:sz w:val="24"/>
          <w:szCs w:val="24"/>
        </w:rPr>
        <w:t>Versamento delle entrate</w:t>
      </w:r>
    </w:p>
    <w:p w:rsidR="00407C40" w:rsidRPr="007B6311" w:rsidRDefault="00407C40" w:rsidP="006D0FDF">
      <w:pPr>
        <w:spacing w:after="0"/>
        <w:jc w:val="center"/>
        <w:rPr>
          <w:rFonts w:ascii="Times New Roman" w:hAnsi="Times New Roman"/>
          <w:b/>
          <w:sz w:val="24"/>
          <w:szCs w:val="24"/>
        </w:rPr>
      </w:pPr>
      <w:r w:rsidRPr="007B6311">
        <w:rPr>
          <w:rFonts w:ascii="Times New Roman" w:hAnsi="Times New Roman"/>
          <w:b/>
          <w:sz w:val="24"/>
          <w:szCs w:val="24"/>
        </w:rPr>
        <w:t>(Art. 181,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1. Le entrate riscosse a qualsiasi titolo dagli incaricati alla riscossione sono integralmente versate alla tesoreria entro il quindicesimo giorno lavorativo, salvo diverso termine prescritto da legge, regolamento o deliberazione.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2. Il versamento è effettuato entro il primo giorno utile successivo nel caso in cui le somme riscosse risultino superiori all’importo di euro 1.000,00.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 Le entrate riscosse dal tesoriere sono versate nello stesso giorno nelle casse comunali.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 Il Settore Servizi Finanziari comunica tempestivamente ai competenti Settori gli ordinativi non riscossi ai fini dell’avvio delle necessarie procedure per il recupero del credito.</w:t>
      </w:r>
    </w:p>
    <w:p w:rsidR="00407C40" w:rsidRPr="0012123F" w:rsidRDefault="00407C40" w:rsidP="006D0FDF">
      <w:pPr>
        <w:spacing w:after="0"/>
        <w:jc w:val="both"/>
        <w:rPr>
          <w:rFonts w:ascii="Times New Roman" w:hAnsi="Times New Roman"/>
          <w:sz w:val="24"/>
          <w:szCs w:val="24"/>
        </w:rPr>
      </w:pPr>
    </w:p>
    <w:p w:rsidR="00407C40" w:rsidRPr="007B6311" w:rsidRDefault="00407C40" w:rsidP="006D0FDF">
      <w:pPr>
        <w:spacing w:after="0"/>
        <w:jc w:val="center"/>
        <w:rPr>
          <w:rFonts w:ascii="Times New Roman" w:hAnsi="Times New Roman"/>
          <w:b/>
          <w:sz w:val="24"/>
          <w:szCs w:val="24"/>
          <w:lang w:val="en-US"/>
        </w:rPr>
      </w:pPr>
      <w:r w:rsidRPr="007B6311">
        <w:rPr>
          <w:rFonts w:ascii="Times New Roman" w:hAnsi="Times New Roman"/>
          <w:b/>
          <w:sz w:val="24"/>
          <w:szCs w:val="24"/>
          <w:lang w:val="en-US"/>
        </w:rPr>
        <w:t>Art. 41</w:t>
      </w:r>
    </w:p>
    <w:p w:rsidR="00407C40" w:rsidRPr="007B6311" w:rsidRDefault="00407C40" w:rsidP="006D0FDF">
      <w:pPr>
        <w:spacing w:after="0"/>
        <w:jc w:val="center"/>
        <w:rPr>
          <w:rFonts w:ascii="Times New Roman" w:hAnsi="Times New Roman"/>
          <w:b/>
          <w:sz w:val="24"/>
          <w:szCs w:val="24"/>
          <w:lang w:val="en-US"/>
        </w:rPr>
      </w:pPr>
      <w:r w:rsidRPr="007B6311">
        <w:rPr>
          <w:rFonts w:ascii="Times New Roman" w:hAnsi="Times New Roman"/>
          <w:b/>
          <w:sz w:val="24"/>
          <w:szCs w:val="24"/>
          <w:lang w:val="en-US"/>
        </w:rPr>
        <w:t>Residui attivi</w:t>
      </w:r>
    </w:p>
    <w:p w:rsidR="00407C40" w:rsidRPr="0012123F" w:rsidRDefault="00407C40" w:rsidP="006D0FDF">
      <w:pPr>
        <w:spacing w:after="0"/>
        <w:jc w:val="center"/>
        <w:rPr>
          <w:rFonts w:ascii="Times New Roman" w:hAnsi="Times New Roman"/>
          <w:sz w:val="24"/>
          <w:szCs w:val="24"/>
          <w:lang w:val="en-US"/>
        </w:rPr>
      </w:pPr>
      <w:r w:rsidRPr="007B6311">
        <w:rPr>
          <w:rFonts w:ascii="Times New Roman" w:hAnsi="Times New Roman"/>
          <w:b/>
          <w:sz w:val="24"/>
          <w:szCs w:val="24"/>
          <w:lang w:val="en-US"/>
        </w:rPr>
        <w:t>(Art. 189, D.Lgs. n. 267/2000)</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1. Costituiscono residui attivi le somme accertate e non riscosse  entro il termine dell’esercizio.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 xml:space="preserve">2. Il Responsabile del Settore Servizi Finanziari verifica periodicamente e comunque a conclusione del procedimento di riaccertamento ordinario dei residui di cui all’art.78 del presente regolamento che siano mantenute tra i residui attivi ai sensi del comma 2 dell’art. 189 del TUEL esclusivamente le entrate accertate per le quali esiste un titolo giuridico che costituisca l’ente locale creditore della correlativa entrata, esigibile nell’esercizio, secondo i principi applicati della contabilità finanziaria di cui all’allegato n. 4.2 del decreto legislativo 23 giugno 2011, n. 118, e successive modificazioni. </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3. Le somme di cui al comma precedente vengono conservate nel conto dei residui fino a quando i relativi crediti non siano stati riscossi e, se del caso, versati ovvero siano estinti per prescrizione o venuti meno per le ragioni indicate al successivo comma.</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4. È vietata la conservazione nel conto dei residui attivi di somme non accertate ai sensi dell’art. 179 del TUEL e che comunque non rappresentino crediti effettivi dell’Ente. Per eliminazione totale o parziale dei residui attivi che vengono riconosciuti in tutto o in parte insussistenti per la già seguita legale estinzione, o perché indebitamente o erroneamente liquidati, o perché riconosciuti assolutamente inesigibili, si provvede a seguito di specifiche comunicazioni del Responsabile del Settore competente. A tal fine si applica quanto previsto nel Principio Contabile Applicato alla Gestione di cui all’allegato 4/2 del D.Lgs. n. 118/2011, punto n. 9.1.</w:t>
      </w:r>
    </w:p>
    <w:p w:rsidR="00407C40" w:rsidRPr="0012123F" w:rsidRDefault="00407C40" w:rsidP="006D0FDF">
      <w:pPr>
        <w:spacing w:after="0"/>
        <w:jc w:val="both"/>
        <w:rPr>
          <w:rFonts w:ascii="Times New Roman" w:hAnsi="Times New Roman"/>
          <w:sz w:val="24"/>
          <w:szCs w:val="24"/>
        </w:rPr>
      </w:pPr>
    </w:p>
    <w:p w:rsidR="00407C40" w:rsidRPr="007B6311" w:rsidRDefault="00407C40" w:rsidP="006D0FDF">
      <w:pPr>
        <w:spacing w:after="0"/>
        <w:jc w:val="center"/>
        <w:rPr>
          <w:rFonts w:ascii="Times New Roman" w:hAnsi="Times New Roman"/>
          <w:b/>
          <w:sz w:val="24"/>
          <w:szCs w:val="24"/>
        </w:rPr>
      </w:pPr>
      <w:r w:rsidRPr="007B6311">
        <w:rPr>
          <w:rFonts w:ascii="Times New Roman" w:hAnsi="Times New Roman"/>
          <w:b/>
          <w:sz w:val="24"/>
          <w:szCs w:val="24"/>
        </w:rPr>
        <w:t>Art. 42</w:t>
      </w:r>
    </w:p>
    <w:p w:rsidR="00407C40" w:rsidRPr="007B6311" w:rsidRDefault="00407C40" w:rsidP="006D0FDF">
      <w:pPr>
        <w:spacing w:after="0"/>
        <w:jc w:val="center"/>
        <w:rPr>
          <w:rFonts w:ascii="Times New Roman" w:hAnsi="Times New Roman"/>
          <w:b/>
          <w:sz w:val="24"/>
          <w:szCs w:val="24"/>
        </w:rPr>
      </w:pPr>
      <w:r w:rsidRPr="007B6311">
        <w:rPr>
          <w:rFonts w:ascii="Times New Roman" w:hAnsi="Times New Roman"/>
          <w:b/>
          <w:sz w:val="24"/>
          <w:szCs w:val="24"/>
        </w:rPr>
        <w:t>Cura dei crediti arretrati</w:t>
      </w:r>
    </w:p>
    <w:p w:rsidR="00407C40" w:rsidRPr="0012123F" w:rsidRDefault="00407C40" w:rsidP="006D0FDF">
      <w:pPr>
        <w:spacing w:after="0"/>
        <w:jc w:val="both"/>
        <w:rPr>
          <w:rFonts w:ascii="Times New Roman" w:hAnsi="Times New Roman"/>
          <w:sz w:val="24"/>
          <w:szCs w:val="24"/>
        </w:rPr>
      </w:pPr>
      <w:r w:rsidRPr="0012123F">
        <w:rPr>
          <w:rFonts w:ascii="Times New Roman" w:hAnsi="Times New Roman"/>
          <w:sz w:val="24"/>
          <w:szCs w:val="24"/>
        </w:rPr>
        <w:t>1. Dopo la chiusura dell’esercizio e non oltre il termine previsto per l’approvazione del rendiconto, i singoli Responsabili che ne hanno disposto l’accertamento per la parte di rispettiva competenza, devono curarne la riscossione in tutte le forme consentite dalla legge e verificare le ragioni di eventuali ritardi.</w:t>
      </w:r>
    </w:p>
    <w:p w:rsidR="00407C40" w:rsidRPr="0012123F" w:rsidRDefault="00407C40" w:rsidP="006D0FDF">
      <w:pPr>
        <w:spacing w:after="0"/>
        <w:jc w:val="both"/>
        <w:rPr>
          <w:rFonts w:ascii="Times New Roman" w:hAnsi="Times New Roman"/>
          <w:sz w:val="24"/>
          <w:szCs w:val="24"/>
        </w:rPr>
      </w:pPr>
    </w:p>
    <w:p w:rsidR="009479E8" w:rsidRDefault="009479E8" w:rsidP="006D0FDF">
      <w:pPr>
        <w:spacing w:after="0"/>
        <w:jc w:val="center"/>
        <w:rPr>
          <w:rFonts w:ascii="Times New Roman" w:hAnsi="Times New Roman"/>
          <w:b/>
          <w:sz w:val="24"/>
          <w:szCs w:val="24"/>
        </w:rPr>
      </w:pPr>
    </w:p>
    <w:p w:rsidR="009479E8" w:rsidRDefault="009479E8" w:rsidP="006D0FDF">
      <w:pPr>
        <w:spacing w:after="0"/>
        <w:jc w:val="center"/>
        <w:rPr>
          <w:rFonts w:ascii="Times New Roman" w:hAnsi="Times New Roman"/>
          <w:b/>
          <w:sz w:val="24"/>
          <w:szCs w:val="24"/>
        </w:rPr>
      </w:pPr>
    </w:p>
    <w:p w:rsidR="009479E8" w:rsidRDefault="009479E8" w:rsidP="006D0FDF">
      <w:pPr>
        <w:spacing w:after="0"/>
        <w:jc w:val="center"/>
        <w:rPr>
          <w:rFonts w:ascii="Times New Roman" w:hAnsi="Times New Roman"/>
          <w:b/>
          <w:sz w:val="24"/>
          <w:szCs w:val="24"/>
        </w:rPr>
      </w:pPr>
    </w:p>
    <w:p w:rsidR="009479E8" w:rsidRDefault="009479E8" w:rsidP="006D0FDF">
      <w:pPr>
        <w:spacing w:after="0"/>
        <w:jc w:val="center"/>
        <w:rPr>
          <w:rFonts w:ascii="Times New Roman" w:hAnsi="Times New Roman"/>
          <w:b/>
          <w:sz w:val="24"/>
          <w:szCs w:val="24"/>
        </w:rPr>
      </w:pPr>
    </w:p>
    <w:p w:rsidR="00407C40" w:rsidRPr="007B6311" w:rsidRDefault="00407C40" w:rsidP="006D0FDF">
      <w:pPr>
        <w:spacing w:after="0"/>
        <w:jc w:val="center"/>
        <w:rPr>
          <w:rFonts w:ascii="Times New Roman" w:hAnsi="Times New Roman"/>
          <w:b/>
          <w:sz w:val="24"/>
          <w:szCs w:val="24"/>
        </w:rPr>
      </w:pPr>
      <w:r w:rsidRPr="007B6311">
        <w:rPr>
          <w:rFonts w:ascii="Times New Roman" w:hAnsi="Times New Roman"/>
          <w:b/>
          <w:sz w:val="24"/>
          <w:szCs w:val="24"/>
        </w:rPr>
        <w:lastRenderedPageBreak/>
        <w:t>TITOLO II</w:t>
      </w:r>
    </w:p>
    <w:p w:rsidR="00407C40" w:rsidRPr="007B6311" w:rsidRDefault="00407C40" w:rsidP="006D0FDF">
      <w:pPr>
        <w:spacing w:after="0"/>
        <w:jc w:val="center"/>
        <w:rPr>
          <w:rFonts w:ascii="Times New Roman" w:hAnsi="Times New Roman"/>
          <w:b/>
          <w:sz w:val="24"/>
          <w:szCs w:val="24"/>
        </w:rPr>
      </w:pPr>
      <w:r w:rsidRPr="007B6311">
        <w:rPr>
          <w:rFonts w:ascii="Times New Roman" w:hAnsi="Times New Roman"/>
          <w:b/>
          <w:sz w:val="24"/>
          <w:szCs w:val="24"/>
        </w:rPr>
        <w:t>LE SPESE</w:t>
      </w:r>
    </w:p>
    <w:p w:rsidR="00407C40" w:rsidRPr="007B6311" w:rsidRDefault="00407C40" w:rsidP="006D0FDF">
      <w:pPr>
        <w:spacing w:after="0"/>
        <w:jc w:val="center"/>
        <w:rPr>
          <w:rFonts w:ascii="Times New Roman" w:hAnsi="Times New Roman"/>
          <w:b/>
          <w:sz w:val="10"/>
          <w:szCs w:val="10"/>
        </w:rPr>
      </w:pPr>
    </w:p>
    <w:p w:rsidR="00407C40" w:rsidRPr="007B6311" w:rsidRDefault="00407C40" w:rsidP="006D0FDF">
      <w:pPr>
        <w:spacing w:after="0"/>
        <w:jc w:val="center"/>
        <w:rPr>
          <w:rFonts w:ascii="Times New Roman" w:hAnsi="Times New Roman"/>
          <w:b/>
          <w:sz w:val="24"/>
          <w:szCs w:val="24"/>
        </w:rPr>
      </w:pPr>
      <w:r w:rsidRPr="007B6311">
        <w:rPr>
          <w:rFonts w:ascii="Times New Roman" w:hAnsi="Times New Roman"/>
          <w:b/>
          <w:sz w:val="24"/>
          <w:szCs w:val="24"/>
        </w:rPr>
        <w:t>Art. 43</w:t>
      </w:r>
    </w:p>
    <w:p w:rsidR="00407C40" w:rsidRPr="007B6311" w:rsidRDefault="00407C40" w:rsidP="006D0FDF">
      <w:pPr>
        <w:spacing w:after="0"/>
        <w:jc w:val="center"/>
        <w:rPr>
          <w:rFonts w:ascii="Times New Roman" w:hAnsi="Times New Roman"/>
          <w:b/>
          <w:sz w:val="24"/>
          <w:szCs w:val="24"/>
        </w:rPr>
      </w:pPr>
      <w:r w:rsidRPr="007B6311">
        <w:rPr>
          <w:rFonts w:ascii="Times New Roman" w:hAnsi="Times New Roman"/>
          <w:b/>
          <w:sz w:val="24"/>
          <w:szCs w:val="24"/>
        </w:rPr>
        <w:t>Spese dell’Ente</w:t>
      </w:r>
    </w:p>
    <w:p w:rsidR="0042552C" w:rsidRPr="00F44936" w:rsidRDefault="00407C40" w:rsidP="0042552C">
      <w:pPr>
        <w:spacing w:after="0"/>
        <w:jc w:val="center"/>
        <w:rPr>
          <w:rFonts w:ascii="Times New Roman" w:hAnsi="Times New Roman"/>
          <w:sz w:val="24"/>
          <w:szCs w:val="24"/>
        </w:rPr>
      </w:pPr>
      <w:r w:rsidRPr="00F44936">
        <w:rPr>
          <w:rFonts w:ascii="Times New Roman" w:hAnsi="Times New Roman"/>
          <w:b/>
          <w:sz w:val="24"/>
          <w:szCs w:val="24"/>
        </w:rPr>
        <w:t>(Art. 182 e Art. 191, c. 1, D.Lgs. n. 267/2000)</w:t>
      </w:r>
    </w:p>
    <w:p w:rsidR="00407C40" w:rsidRPr="0012123F" w:rsidRDefault="00407C40" w:rsidP="00E81F3B">
      <w:pPr>
        <w:spacing w:after="0"/>
        <w:jc w:val="both"/>
        <w:rPr>
          <w:rFonts w:ascii="Times New Roman" w:hAnsi="Times New Roman"/>
          <w:sz w:val="24"/>
          <w:szCs w:val="24"/>
        </w:rPr>
      </w:pPr>
      <w:r w:rsidRPr="0012123F">
        <w:rPr>
          <w:rFonts w:ascii="Times New Roman" w:hAnsi="Times New Roman"/>
          <w:sz w:val="24"/>
          <w:szCs w:val="24"/>
        </w:rPr>
        <w:t>1.</w:t>
      </w:r>
      <w:r w:rsidR="0042552C">
        <w:rPr>
          <w:rFonts w:ascii="Times New Roman" w:hAnsi="Times New Roman"/>
          <w:sz w:val="24"/>
          <w:szCs w:val="24"/>
        </w:rPr>
        <w:t xml:space="preserve"> </w:t>
      </w:r>
      <w:r w:rsidRPr="0012123F">
        <w:rPr>
          <w:rFonts w:ascii="Times New Roman" w:hAnsi="Times New Roman"/>
          <w:sz w:val="24"/>
          <w:szCs w:val="24"/>
        </w:rPr>
        <w:t>Il procedimento amministrativo di effettuazione delle spese autorizzate in bilancio deve essere preordinato secondo regole procedimentali che consentano di rilevare distintamente le seguenti fasi dell’attività gestionale: prenotazione della spesa, impegno definitivo, ordinazione delle forniture o prestazioni, liquidazione, ordinazione di pagamento, pagamento.</w:t>
      </w:r>
    </w:p>
    <w:p w:rsidR="00407C40" w:rsidRPr="0012123F" w:rsidRDefault="00407C40" w:rsidP="006D0FDF">
      <w:pPr>
        <w:spacing w:after="0"/>
        <w:jc w:val="both"/>
        <w:rPr>
          <w:rFonts w:ascii="Times New Roman" w:hAnsi="Times New Roman"/>
          <w:sz w:val="24"/>
          <w:szCs w:val="24"/>
        </w:rPr>
      </w:pP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Art. 44</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Prenotazione dell’impegno</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(Art. 183, c. 3, 7 e 9,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La prenotazione della spesa ha lo scopo di costituire un vincolo provvisorio, non esattamente determinato nell’entità, sugli stanziamenti di bilancio e nei limiti della loro disponibilità, per il tempo necessario al completamento delle procedure indispensabili per l’effettuazione delle spese programmate. Può intendersi come prenotazione la previsione di spesa su specifiche deliberazioni di Giunta completa del parere di regolarità tecnica, dell’importo e del capitolo su cui imputare la spesa.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La prenotazione dell’impegno è adottata con “determinazione” dei responsabili dei Settori ai quali sono stati affidati i mezzi finanziari sulla base del bilancio di previsione. Il provvedimento deve contenere l’indicazione delle finalità che si intendono perseguire, l’ammontare presunto della spesa con la relativa imputazione a carico della competenza del bilancio annuale. Qualora il provvedimento costituisca il presupposto giuridico-amministrativo per la stipulazione dei contratti, la relativa “determinazione a contrattare” deve contenere le indicazioni previste dall’articolo 192 del decreto legislativo 18 agosto 2000, n. 267.</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 Le determinazioni di prenotazione dell’impegno, debitamente numerate, datate e sottoscritte, sono trasmesse immediatamente al Responsabile del Settore Servizi Finanziari per il rilascio del parere di regolarità contabile entro il quinto  giorno successivo al ricevimento, nonché per le conseguenti registrazioni contabili. In tale sede il Responsabile del Settore Servizi Finanziari effettua la verifica del provvedimento sia ai fini della salvaguardia della copertura finanziaria dell’impegno in corso di formazione, sia ai fini del processo formativo di perfezionamento dell’obbligazione giuridica da concludersi entro il termine dell’esercizio.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Gli impegni “prenotati” ai quali, entro il termine dell’esercizio non hanno fatto seguito obbligazioni giuridicamente perfezionate e scadute, sono riconosciuti decaduti a cura del Responsabile del Settore Servizi Finanziari e dallo stesso contabilizzati quali economie di gestione rispetto alle previsioni di bilancio cui erano riferiti.</w:t>
      </w:r>
    </w:p>
    <w:p w:rsidR="00407C40" w:rsidRPr="0012123F" w:rsidRDefault="00407C40">
      <w:pPr>
        <w:spacing w:after="0"/>
        <w:jc w:val="both"/>
        <w:rPr>
          <w:rFonts w:ascii="Times New Roman" w:hAnsi="Times New Roman"/>
          <w:sz w:val="24"/>
          <w:szCs w:val="24"/>
        </w:rPr>
      </w:pP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Art. 45</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Prenotazione delle spese d’investimento</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(Art. 183, c. 3, D.Lgs. n. 267/2000)</w:t>
      </w:r>
    </w:p>
    <w:p w:rsidR="00407C40" w:rsidRPr="0012123F" w:rsidRDefault="00407C40">
      <w:pPr>
        <w:spacing w:after="0"/>
        <w:rPr>
          <w:rFonts w:ascii="Times New Roman" w:hAnsi="Times New Roman"/>
          <w:sz w:val="24"/>
          <w:szCs w:val="24"/>
        </w:rPr>
      </w:pPr>
      <w:r w:rsidRPr="0012123F">
        <w:rPr>
          <w:rFonts w:ascii="Times New Roman" w:hAnsi="Times New Roman"/>
          <w:sz w:val="24"/>
          <w:szCs w:val="24"/>
        </w:rPr>
        <w:t>1.</w:t>
      </w:r>
      <w:r w:rsidR="00E81F3B">
        <w:rPr>
          <w:rFonts w:ascii="Times New Roman" w:hAnsi="Times New Roman"/>
          <w:sz w:val="24"/>
          <w:szCs w:val="24"/>
        </w:rPr>
        <w:t xml:space="preserve"> </w:t>
      </w:r>
      <w:r w:rsidRPr="0012123F">
        <w:rPr>
          <w:rFonts w:ascii="Times New Roman" w:hAnsi="Times New Roman"/>
          <w:sz w:val="24"/>
          <w:szCs w:val="24"/>
        </w:rPr>
        <w:t xml:space="preserve">Le spese di investimento per lavori pubblici prenotate negli esercizi successivi, la cui gara è stata formalmente indetta, concorrono, ai sensi del comma 3 dell’art. 183 del TUEL, alla determinazione del fondo pluriennale vincolato e non del risultato di amministrazione.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lastRenderedPageBreak/>
        <w:t>2.</w:t>
      </w:r>
      <w:r w:rsidR="00E81F3B">
        <w:rPr>
          <w:rFonts w:ascii="Times New Roman" w:hAnsi="Times New Roman"/>
          <w:sz w:val="24"/>
          <w:szCs w:val="24"/>
        </w:rPr>
        <w:t xml:space="preserve"> </w:t>
      </w:r>
      <w:r w:rsidRPr="0012123F">
        <w:rPr>
          <w:rFonts w:ascii="Times New Roman" w:hAnsi="Times New Roman"/>
          <w:sz w:val="24"/>
          <w:szCs w:val="24"/>
        </w:rPr>
        <w:t>In assenza di aggiudicazione definitiva della gara entro l’anno il Responsabile del Settore Servizi Finanziari, senza ulteriori atti, provvede a rettificare l’impegno prenotato iscrivendo il suddetto importo nel Fondo Pluriennale Vincolato – parte spese.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E81F3B">
        <w:rPr>
          <w:rFonts w:ascii="Times New Roman" w:hAnsi="Times New Roman"/>
          <w:sz w:val="24"/>
          <w:szCs w:val="24"/>
        </w:rPr>
        <w:t xml:space="preserve"> </w:t>
      </w:r>
      <w:r w:rsidRPr="0012123F">
        <w:rPr>
          <w:rFonts w:ascii="Times New Roman" w:hAnsi="Times New Roman"/>
          <w:sz w:val="24"/>
          <w:szCs w:val="24"/>
        </w:rPr>
        <w:t>In assenza di aggiudicazione definitiva della gara entro l’anno successivo il Responsabile del Settore Servizi Finanziari, con proprio provvedimento, provvede a ridurre il fondo pluriennale di pari importo e a far confluire le economie di bilancio nell’avanzo di amministrazione vincolato per la riprogrammazione dell’intervento in c/capitale.</w:t>
      </w:r>
    </w:p>
    <w:p w:rsidR="007B6311" w:rsidRDefault="007B6311">
      <w:pPr>
        <w:spacing w:after="0"/>
        <w:jc w:val="center"/>
        <w:rPr>
          <w:rFonts w:ascii="Times New Roman" w:hAnsi="Times New Roman"/>
          <w:sz w:val="24"/>
          <w:szCs w:val="24"/>
        </w:rPr>
      </w:pP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Art. 46</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Impegno di spesa</w:t>
      </w:r>
    </w:p>
    <w:p w:rsidR="00407C40" w:rsidRPr="0012123F" w:rsidRDefault="00407C40">
      <w:pPr>
        <w:spacing w:after="0"/>
        <w:jc w:val="center"/>
        <w:rPr>
          <w:rFonts w:ascii="Times New Roman" w:hAnsi="Times New Roman"/>
          <w:sz w:val="24"/>
          <w:szCs w:val="24"/>
        </w:rPr>
      </w:pPr>
      <w:r w:rsidRPr="007B6311">
        <w:rPr>
          <w:rFonts w:ascii="Times New Roman" w:hAnsi="Times New Roman"/>
          <w:b/>
          <w:sz w:val="24"/>
          <w:szCs w:val="24"/>
        </w:rPr>
        <w:t>(Art. 183,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L’impegno costituisce la fase del procedimento di spesa con la quale, a seguito di obbligazione giuridicamente perfezionata è determinata la somma da pagare. Il soggetto creditore indica la ragione e la relativa scadenza e viene costituito il vincolo sulle previsioni di bilancio, nell’ambito della disponibilità finanziaria accertata ai sensi dell’articolo 151 del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Il responsabile del procedimento con il quale viene impegnata la spesa è individuato nel Responsabile del Settore  al quale è assegnato, con il Piano Esecutivo di Gestione, il capitolo a cui la spesa si riferisce. Ad esso compete anche la responsabilità di completare il procedimento di pagamento delle somme ancora iscritte a residuo sullo stesso capitolo.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 xml:space="preserve">3. L’impegno di spesa è adottato con “determinazione”. Il provvedimento deve contenere la ragione del debito, l’indicazione della somma da pagare, il soggetto creditore, la scadenza dell’obbligazione, la specificazione del vincolo costituito sullo stanziamento di bilancio. Il Responsabile del Settore che adotta il provvedimento di impegno ha, inoltre, l’obbligo di accertare preventivamente che il programma dei conseguenti pagamenti sia compatibile con i relativi stanziamenti di cassa.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Dovrà inoltre contenere specifico riferimento alle verifiche preventive richieste dal comma 8 dell’art. 183 del TUEL.</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 xml:space="preserve">5. Il Responsabile del Settore di cui al comma precedente trasmette al Responsabile del Settore Servizi Finanziari l’idonea documentazione di cui all’art. 183, c. 7 del D.Lgs. n. 267/2000 con proprio provvedimento sottoscritto, datato e numerato progressivamente.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6. La trasmissione dell’idonea documentazione avviene entro tre giorni dal momento in cui si sono perfezionati tutti gli elementi costitutivi dell’impegno di cui all’art. 179 del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 xml:space="preserve">7. La rilevazione nelle scritture contabili di impegno di spesa avviene a cura del Responsabile del Settore Servizi Finanziari  nel rispetto di quanto previsto nel comma 5 dell’articolo 183 del TUEL. In particolare il Responsabile del Settore Servizi Finanziari effettua la verifica del provvedimento sia ai fini della salvaguardia della copertura finanziaria dell’impegno in corso di formazione, sia ai fini del processo formativo di perfezionamento dell’obbligazione giuridica da concludersi entro il termine dell’esercizio. Ai sensi dell’art. 183 comma 5 provvede a registrare nelle scritture contabili l’obbligazione quando questa è perfezionata, con imputazione all’esercizio in cui viene a scadenza, secondo le modalità previste dal principio applicato della contabilità finanziaria di cui all’allegato n. 4.2 del decreto legislativo 23 giugno 2011, n. 118.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8. Nel caso in cui il Settore Servizi Finanziari rilevi insufficienza di disponibilità o erronea imputazione allo stanziamento di bilancio, ovvero carenza di copertura finanziaria, la proposta viene restituita, entro tre giorni, al Settore proponente con espressa indicazione dei motivi.</w:t>
      </w:r>
    </w:p>
    <w:p w:rsidR="00407C40" w:rsidRPr="0012123F" w:rsidRDefault="00407C40">
      <w:pPr>
        <w:spacing w:after="0"/>
        <w:jc w:val="both"/>
        <w:rPr>
          <w:rFonts w:ascii="Times New Roman" w:hAnsi="Times New Roman"/>
          <w:sz w:val="24"/>
          <w:szCs w:val="24"/>
        </w:rPr>
      </w:pP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Art. 47</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Impegni di spesa ad esigibilità differita</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(Art. 183, c. 6,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E81F3B">
        <w:rPr>
          <w:rFonts w:ascii="Times New Roman" w:hAnsi="Times New Roman"/>
          <w:sz w:val="24"/>
          <w:szCs w:val="24"/>
        </w:rPr>
        <w:t xml:space="preserve"> </w:t>
      </w:r>
      <w:r w:rsidRPr="0012123F">
        <w:rPr>
          <w:rFonts w:ascii="Times New Roman" w:hAnsi="Times New Roman"/>
          <w:sz w:val="24"/>
          <w:szCs w:val="24"/>
        </w:rPr>
        <w:t>Gli impegni di spesa ad esigibilità differita (quale, ad esempio, la realizzazione di un investimento) sono impegnati nell’esercizio in cui sorge l’obbligazione e imputati agli esercizi in cui scadono le singole obbligazioni passive derivanti dal contratto o della convenzione, sulla base del relativo cronoprogramma.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E81F3B">
        <w:rPr>
          <w:rFonts w:ascii="Times New Roman" w:hAnsi="Times New Roman"/>
          <w:sz w:val="24"/>
          <w:szCs w:val="24"/>
        </w:rPr>
        <w:t xml:space="preserve"> </w:t>
      </w:r>
      <w:r w:rsidRPr="0012123F">
        <w:rPr>
          <w:rFonts w:ascii="Times New Roman" w:hAnsi="Times New Roman"/>
          <w:sz w:val="24"/>
          <w:szCs w:val="24"/>
        </w:rPr>
        <w:t>In tal caso la determinazione di impegno di spesa di cui al comma 3 dell’articolo precedente dovrà contenere anche specifica indicazione dell’imputazione della spesa ai vari esercizi sulla base di un cronoprogramma allegato.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E81F3B">
        <w:rPr>
          <w:rFonts w:ascii="Times New Roman" w:hAnsi="Times New Roman"/>
          <w:sz w:val="24"/>
          <w:szCs w:val="24"/>
        </w:rPr>
        <w:t xml:space="preserve"> </w:t>
      </w:r>
      <w:r w:rsidRPr="0012123F">
        <w:rPr>
          <w:rFonts w:ascii="Times New Roman" w:hAnsi="Times New Roman"/>
          <w:sz w:val="24"/>
          <w:szCs w:val="24"/>
        </w:rPr>
        <w:t>Il Responsabile del Settore Servizi Finanziari provvede all’imputazione della spesa con le modalità e gli importi riportati nella determinazione di impegno e nel relativo cronoprogramma di cui al punto precedente, iscrivendo la restante somma nel Fondo Pluriennale Vincolato.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w:t>
      </w:r>
      <w:r w:rsidR="00E81F3B">
        <w:rPr>
          <w:rFonts w:ascii="Times New Roman" w:hAnsi="Times New Roman"/>
          <w:sz w:val="24"/>
          <w:szCs w:val="24"/>
        </w:rPr>
        <w:t xml:space="preserve"> </w:t>
      </w:r>
      <w:r w:rsidRPr="0012123F">
        <w:rPr>
          <w:rFonts w:ascii="Times New Roman" w:hAnsi="Times New Roman"/>
          <w:sz w:val="24"/>
          <w:szCs w:val="24"/>
        </w:rPr>
        <w:t xml:space="preserve">Nel corso della gestione, a seguito dell’assunzione di impegni relativi agli esercizi successivi, si prenotano le corrispondenti quote del fondo pluriennale iscritte nella spesa dell’esercizio in corso di gestione. In sede di elaborazione del rendiconto, i fondi pluriennali vincolati non prenotati costituiscono economia del bilancio e concorrono alla determinazione del risultato contabile di amministrazione.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w:t>
      </w:r>
      <w:r w:rsidR="00E81F3B">
        <w:rPr>
          <w:rFonts w:ascii="Times New Roman" w:hAnsi="Times New Roman"/>
          <w:sz w:val="24"/>
          <w:szCs w:val="24"/>
        </w:rPr>
        <w:t xml:space="preserve"> </w:t>
      </w:r>
      <w:r w:rsidRPr="0012123F">
        <w:rPr>
          <w:rFonts w:ascii="Times New Roman" w:hAnsi="Times New Roman"/>
          <w:sz w:val="24"/>
          <w:szCs w:val="24"/>
        </w:rPr>
        <w:t>Le necessarie variazioni fra gli stanziamenti riguardanti il fondo pluriennale vincolato e gli stanziamenti correlati avvengono con le modalità riportate nell’articolo 37 del presente regolamento.</w:t>
      </w:r>
    </w:p>
    <w:p w:rsidR="007B6311" w:rsidRDefault="007B6311">
      <w:pPr>
        <w:spacing w:after="0"/>
        <w:jc w:val="center"/>
        <w:rPr>
          <w:rFonts w:ascii="Times New Roman" w:hAnsi="Times New Roman"/>
          <w:sz w:val="24"/>
          <w:szCs w:val="24"/>
        </w:rPr>
      </w:pP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Art. 48</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Impegni di spesa automatici</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(Art. 183, c. 2,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E81F3B">
        <w:rPr>
          <w:rFonts w:ascii="Times New Roman" w:hAnsi="Times New Roman"/>
          <w:sz w:val="24"/>
          <w:szCs w:val="24"/>
        </w:rPr>
        <w:t xml:space="preserve"> </w:t>
      </w:r>
      <w:r w:rsidRPr="0012123F">
        <w:rPr>
          <w:rFonts w:ascii="Times New Roman" w:hAnsi="Times New Roman"/>
          <w:sz w:val="24"/>
          <w:szCs w:val="24"/>
        </w:rPr>
        <w:t>Con l’approvazione del bilancio e successive variazioni, e senza la necessità di ulteriori atti, è costituito impegno sui relativi stanziamenti per le spese: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E81F3B">
        <w:rPr>
          <w:rFonts w:ascii="Times New Roman" w:hAnsi="Times New Roman"/>
          <w:sz w:val="24"/>
          <w:szCs w:val="24"/>
        </w:rPr>
        <w:t xml:space="preserve"> </w:t>
      </w:r>
      <w:r w:rsidRPr="0012123F">
        <w:rPr>
          <w:rFonts w:ascii="Times New Roman" w:hAnsi="Times New Roman"/>
          <w:sz w:val="24"/>
          <w:szCs w:val="24"/>
        </w:rPr>
        <w:t>per il trattamento economico tabellare già attribuito al personale dipendente e per i relativi oneri riflessi;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E81F3B">
        <w:rPr>
          <w:rFonts w:ascii="Times New Roman" w:hAnsi="Times New Roman"/>
          <w:sz w:val="24"/>
          <w:szCs w:val="24"/>
        </w:rPr>
        <w:t xml:space="preserve"> </w:t>
      </w:r>
      <w:r w:rsidRPr="0012123F">
        <w:rPr>
          <w:rFonts w:ascii="Times New Roman" w:hAnsi="Times New Roman"/>
          <w:sz w:val="24"/>
          <w:szCs w:val="24"/>
        </w:rPr>
        <w:t>per le rate di ammortamento dei mutui e dei prestiti, gli interessi di preammortamento ed ulteriori oneri accessori nei casi in cui non si sia provveduto all’impegno nell’esercizio in cui il contratto di finanziamento è stato perfezionato;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w:t>
      </w:r>
      <w:r w:rsidR="00E81F3B">
        <w:rPr>
          <w:rFonts w:ascii="Times New Roman" w:hAnsi="Times New Roman"/>
          <w:sz w:val="24"/>
          <w:szCs w:val="24"/>
        </w:rPr>
        <w:t xml:space="preserve"> </w:t>
      </w:r>
      <w:r w:rsidRPr="0012123F">
        <w:rPr>
          <w:rFonts w:ascii="Times New Roman" w:hAnsi="Times New Roman"/>
          <w:sz w:val="24"/>
          <w:szCs w:val="24"/>
        </w:rPr>
        <w:t>per contratti di somministrazione riguardanti prestazioni continuative, nei casi in cui l’importo dell’obbligazione sia definita contrattualmente. Se l’importo dell’obbligazione non è predefinito nel contratto, con l’approvazione del bilancio si provvede alla prenotazione della spesa, per un importo pari al consumo dell’ultimo esercizio per il quale l’informazione è disponibile.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Il Settore Servizi Finanziari provvede a registrare gli impegni di cui alle lettere a), b), c) subito dopo l’approvazione del bilancio e delle relative variazioni.</w:t>
      </w:r>
    </w:p>
    <w:p w:rsidR="00407C40" w:rsidRPr="0012123F" w:rsidRDefault="00407C40">
      <w:pPr>
        <w:spacing w:after="0"/>
        <w:jc w:val="both"/>
        <w:rPr>
          <w:rFonts w:ascii="Times New Roman" w:hAnsi="Times New Roman"/>
          <w:sz w:val="24"/>
          <w:szCs w:val="24"/>
        </w:rPr>
      </w:pPr>
    </w:p>
    <w:p w:rsidR="009479E8" w:rsidRDefault="009479E8">
      <w:pPr>
        <w:spacing w:after="0"/>
        <w:jc w:val="center"/>
        <w:rPr>
          <w:rFonts w:ascii="Times New Roman" w:hAnsi="Times New Roman"/>
          <w:b/>
          <w:sz w:val="24"/>
          <w:szCs w:val="24"/>
        </w:rPr>
      </w:pPr>
    </w:p>
    <w:p w:rsidR="009479E8" w:rsidRDefault="009479E8">
      <w:pPr>
        <w:spacing w:after="0"/>
        <w:jc w:val="center"/>
        <w:rPr>
          <w:rFonts w:ascii="Times New Roman" w:hAnsi="Times New Roman"/>
          <w:b/>
          <w:sz w:val="24"/>
          <w:szCs w:val="24"/>
        </w:rPr>
      </w:pPr>
    </w:p>
    <w:p w:rsidR="009479E8" w:rsidRDefault="009479E8">
      <w:pPr>
        <w:spacing w:after="0"/>
        <w:jc w:val="center"/>
        <w:rPr>
          <w:rFonts w:ascii="Times New Roman" w:hAnsi="Times New Roman"/>
          <w:b/>
          <w:sz w:val="24"/>
          <w:szCs w:val="24"/>
        </w:rPr>
      </w:pPr>
    </w:p>
    <w:p w:rsidR="009479E8" w:rsidRDefault="009479E8">
      <w:pPr>
        <w:spacing w:after="0"/>
        <w:jc w:val="center"/>
        <w:rPr>
          <w:rFonts w:ascii="Times New Roman" w:hAnsi="Times New Roman"/>
          <w:b/>
          <w:sz w:val="24"/>
          <w:szCs w:val="24"/>
        </w:rPr>
      </w:pP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lastRenderedPageBreak/>
        <w:t xml:space="preserve">Art. 49 </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Impegni pluriennali</w:t>
      </w:r>
    </w:p>
    <w:p w:rsidR="00407C40" w:rsidRPr="0012123F" w:rsidRDefault="00407C40">
      <w:pPr>
        <w:spacing w:after="0"/>
        <w:jc w:val="center"/>
        <w:rPr>
          <w:rFonts w:ascii="Times New Roman" w:hAnsi="Times New Roman"/>
          <w:sz w:val="24"/>
          <w:szCs w:val="24"/>
        </w:rPr>
      </w:pPr>
      <w:r w:rsidRPr="007B6311">
        <w:rPr>
          <w:rFonts w:ascii="Times New Roman" w:hAnsi="Times New Roman"/>
          <w:b/>
          <w:sz w:val="24"/>
          <w:szCs w:val="24"/>
        </w:rPr>
        <w:t>(Art. 183, c. 6,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 xml:space="preserve">1. Gli impegni pluriennali possono essere assunti nelle ipotesi previste dal comma 6 dell’articolo 183 del TUEL.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 xml:space="preserve">2. Essi sono assunti nei limiti dei rispettivi stanziamenti di competenza del bilancio di previsione, con imputazione agli esercizi in cui le obbligazioni passive sono esigibili e sono sottoscritti dai Responsabili dei Settori ai quali sono stati affidati i mezzi finanziari sulla base e nei limiti di quanto previsto del Piano Esecutivo di Gestione.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 La determinazione di impegno di spesa pluriennale deve contenere l’ammontare complessivo della somma dovuta, la quota di competenza dell’esercizio in corso, nonché le quote di pertinenza, nei singoli esercizi successivi contenuti nei limiti delle previsioni del bilancio.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Per le spese che hanno durata superiore a quella del bilancio, il Responsabile del Settore Servizi Finanziari provvede ad effettuare apposita annotazione al fine di tenerne conto nella formazione dei successivi bilanci degli impegni relativi al periodo residuale.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 Alla registrazione degli impegni della spesa di pertinenza degli esercizi successivi, provvede d’ufficio il Settore Servizi Finanziari all’inizio di ciascun esercizio, dopo l’approvazione del bilancio preventivo.</w:t>
      </w:r>
    </w:p>
    <w:p w:rsidR="00407C40" w:rsidRPr="0012123F" w:rsidRDefault="00407C40">
      <w:pPr>
        <w:spacing w:after="0"/>
        <w:jc w:val="both"/>
        <w:rPr>
          <w:rFonts w:ascii="Times New Roman" w:hAnsi="Times New Roman"/>
          <w:sz w:val="24"/>
          <w:szCs w:val="24"/>
        </w:rPr>
      </w:pPr>
    </w:p>
    <w:p w:rsidR="00407C40" w:rsidRPr="007B6311" w:rsidRDefault="00407C40">
      <w:pPr>
        <w:spacing w:after="0"/>
        <w:jc w:val="center"/>
        <w:rPr>
          <w:rFonts w:ascii="Times New Roman" w:hAnsi="Times New Roman"/>
          <w:b/>
          <w:sz w:val="24"/>
          <w:szCs w:val="24"/>
          <w:lang w:val="en-US"/>
        </w:rPr>
      </w:pPr>
      <w:r w:rsidRPr="007B6311">
        <w:rPr>
          <w:rFonts w:ascii="Times New Roman" w:hAnsi="Times New Roman"/>
          <w:b/>
          <w:sz w:val="24"/>
          <w:szCs w:val="24"/>
          <w:lang w:val="en-US"/>
        </w:rPr>
        <w:t>Art. 50</w:t>
      </w:r>
    </w:p>
    <w:p w:rsidR="00407C40" w:rsidRPr="007B6311" w:rsidRDefault="00407C40">
      <w:pPr>
        <w:spacing w:after="0"/>
        <w:jc w:val="center"/>
        <w:rPr>
          <w:rFonts w:ascii="Times New Roman" w:hAnsi="Times New Roman"/>
          <w:b/>
          <w:sz w:val="24"/>
          <w:szCs w:val="24"/>
          <w:lang w:val="en-US"/>
        </w:rPr>
      </w:pPr>
      <w:r w:rsidRPr="007B6311">
        <w:rPr>
          <w:rFonts w:ascii="Times New Roman" w:hAnsi="Times New Roman"/>
          <w:b/>
          <w:sz w:val="24"/>
          <w:szCs w:val="24"/>
          <w:lang w:val="en-US"/>
        </w:rPr>
        <w:t>Liquidazione</w:t>
      </w:r>
    </w:p>
    <w:p w:rsidR="00407C40" w:rsidRPr="0012123F" w:rsidRDefault="00407C40">
      <w:pPr>
        <w:spacing w:after="0"/>
        <w:jc w:val="center"/>
        <w:rPr>
          <w:rFonts w:ascii="Times New Roman" w:hAnsi="Times New Roman"/>
          <w:sz w:val="24"/>
          <w:szCs w:val="24"/>
          <w:lang w:val="en-US"/>
        </w:rPr>
      </w:pPr>
      <w:r w:rsidRPr="007B6311">
        <w:rPr>
          <w:rFonts w:ascii="Times New Roman" w:hAnsi="Times New Roman"/>
          <w:b/>
          <w:sz w:val="24"/>
          <w:szCs w:val="24"/>
          <w:lang w:val="en-US"/>
        </w:rPr>
        <w:t>(Art. 184,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La liquidazione della spesa costituisce il presupposto necessario per procedere all’emissione dell’ordinativo di pagamento ed è effettuata attraverso tre fasi: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 La liquidazione tecnica, che consiste nella verifica, da parte del responsabile del procedimento, della regolarità qualitativa e quantitativa della fornitura o prestazione, nonché dei prezzi concordati e delle altre eventuali condizioni contrattuali, sulla scorta dei buoni d’ordine o atti amministrativi specifici. Tale verifica può risultare da una relazione, da un verbale, da una certificazione ovvero da un “visto” apposto sulla fattura;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 xml:space="preserve">b) La liquidazione amministrativa, che consiste nell’adozione, da parte del Responsabile del Settore competente, del provvedimento formale con il quale, sulla base della documentazione giustificativa, riconosce il diritto acquisito del creditore e dispone la liquidazione in suo favore dell’importo dovuto con riferimento all’impegno assunto ed al pertinente stanziamento di bilancio; </w:t>
      </w:r>
      <w:r w:rsidR="006E7FC4" w:rsidRPr="0012123F">
        <w:rPr>
          <w:rFonts w:ascii="Times New Roman" w:hAnsi="Times New Roman"/>
          <w:sz w:val="24"/>
          <w:szCs w:val="24"/>
        </w:rPr>
        <w:t xml:space="preserve">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 La liquidazione contabile, che consiste nel rilascio del visto di liquidazione contabile, da parte del Responsabile del Settore Servizi Finanziari, secondo le modalità e nei termini di cui all’articolo 5 del presente regolamento, sulla scorta di tutti i documenti giustificativi fatti pervenire dal Responsabile del Settore proponente.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L’atto di liquidazione, sottoscritto dal Responsabile del Settore, è trasmesso, con tutti i relativi documenti giustificativi ed i riferimenti contabili, al Settore Servizi Finanziari per i conseguenti adempimenti entro 10 giorni dal ricevimento dell’idonea documentazione inviata dal creditore ed in esso devono essere individuati i seguenti elementi: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 il creditore o i creditori;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 la somma dovuta;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 le modalità di pagamento;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lastRenderedPageBreak/>
        <w:t>d) gli estremi del provvedimento di impegno divenuto esecutivo;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e) il capitolo o l’intervento di spesa al quale la stessa è da imputare;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f) l’eventuale differenza da ridurre rispetto alla somma impegnata;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g) l’eventuale scadenza;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h) il visto di liquidazione tecnica di cui all’articolo seguente.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 I soggetti che assumono e sottoscrivono gli atti di liquidazione sono Responsabili della legittimità e della conformità degli stessi alla legge, allo statuto, ai regolamenti ed agli atti fondamentali dell’ente.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Salvo specifiche disposizioni di legge, non è consentito liquidare somme se non in ragione delle forniture effettuate, dei lavori eseguiti e dei servizi prestati.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 Il Responsabile del Settore può procedere alla liquidazione di somme correlate a capitoli di entrata accertate ma non ancora incassate nei casi in cui non sussistono fatti che fanno venir meno la certezza dell’introito. Detta valutazione, che verrà riportata nell’atto, spetta esclusivamente al Responsabile del Settore che sottoscrive l’atto di liquidazione.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 xml:space="preserve">6. Le fatture ricevute che non trovino riscontro in regolari atti di impegno, o in contratti in precedenza approvati nelle forme di rito, dopo la loro immediata registrazione, trattenendone una fotocopia, debbono essere restituite, entro il secondo giorno non festivo, al fornitore, a cura del Responsabile del Settore.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7. Alla liquidazione di spese fisse (stipendi, compensi e indennità fisse al personale dipendente, indennità di carica agli amministratori e consiglieri comunali, canoni di locazione e spese previste da contratti regolarmente approvati, premi assicurativi e rate di ammortamento di mutui passivi) provvedono direttamente i Responsabili dei  Settori competenti mediante note o elenchi nominativi da comunicare, debitamente sottoscritti, al Responsabile del Settore Servizi Finanziari non oltre il quinto giorno precedente le scadenze.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8. Qualora la spesa definitivamente liquidata risulti inferiore all’impegno assunto, il Responsabile del Settore Servizi Finanziari dispone la riduzione dell’impegno con contestuale aggiornamento della disponibilità sul relativo stanziamento di bilancio, in assenza di diversa indicazione evidenziata dal responsabile del provvedimento.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9. Le fatture relative all’acquisto di beni strumentali devono riportare gli estremi di registrazione nei corrispondenti registri di inventario.</w:t>
      </w:r>
    </w:p>
    <w:p w:rsidR="00407C40" w:rsidRPr="0012123F" w:rsidRDefault="00407C40">
      <w:pPr>
        <w:spacing w:after="0"/>
        <w:jc w:val="both"/>
        <w:rPr>
          <w:rFonts w:ascii="Times New Roman" w:hAnsi="Times New Roman"/>
          <w:sz w:val="24"/>
          <w:szCs w:val="24"/>
        </w:rPr>
      </w:pP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Art. 51</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Liquidazione tecnica e contabile</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(Art. 184, c. 2-3-4,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L’assunzione in carico dei beni acquistati deve essere preceduta da un rigoroso accertamento circa l’esatta loro rispondenza alle caratteristiche tecnico-merceologiche ed ai campioni.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A fornitura avvenuta, il Settore che ha richiesto l’acquisto, accerta la corrispondenza qualitativa e quantitativa dei materiali forniti con quelli ordinati e la loro regolare consegna, provvedendo a contestare ogni irregolarità o difetto riscontrato.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 Le ditte fornitrici devono trasmettere le fatture facendo riferimento alla relativa ordinazione.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Per ogni fattura ricevuta, il Settore competente provvede ai seguenti adempimenti: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E81F3B">
        <w:rPr>
          <w:rFonts w:ascii="Times New Roman" w:hAnsi="Times New Roman"/>
          <w:sz w:val="24"/>
          <w:szCs w:val="24"/>
        </w:rPr>
        <w:t xml:space="preserve">) </w:t>
      </w:r>
      <w:r w:rsidRPr="0012123F">
        <w:rPr>
          <w:rFonts w:ascii="Times New Roman" w:hAnsi="Times New Roman"/>
          <w:sz w:val="24"/>
          <w:szCs w:val="24"/>
        </w:rPr>
        <w:t>controlla se essa sia stata redatta nei modi prescritti e sia corrispondente alle prestazioni effettivamente ordinate ed eseguite;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E81F3B">
        <w:rPr>
          <w:rFonts w:ascii="Times New Roman" w:hAnsi="Times New Roman"/>
          <w:sz w:val="24"/>
          <w:szCs w:val="24"/>
        </w:rPr>
        <w:t xml:space="preserve">) </w:t>
      </w:r>
      <w:r w:rsidRPr="0012123F">
        <w:rPr>
          <w:rFonts w:ascii="Times New Roman" w:hAnsi="Times New Roman"/>
          <w:sz w:val="24"/>
          <w:szCs w:val="24"/>
        </w:rPr>
        <w:t>accerta che siano applicati i prezzi convenuti;</w:t>
      </w:r>
    </w:p>
    <w:p w:rsidR="00407C40" w:rsidRPr="0012123F" w:rsidRDefault="00E81F3B">
      <w:pPr>
        <w:spacing w:after="0"/>
        <w:jc w:val="both"/>
        <w:rPr>
          <w:rFonts w:ascii="Times New Roman" w:hAnsi="Times New Roman"/>
          <w:sz w:val="24"/>
          <w:szCs w:val="24"/>
        </w:rPr>
      </w:pPr>
      <w:r>
        <w:rPr>
          <w:rFonts w:ascii="Times New Roman" w:hAnsi="Times New Roman"/>
          <w:sz w:val="24"/>
          <w:szCs w:val="24"/>
        </w:rPr>
        <w:lastRenderedPageBreak/>
        <w:t xml:space="preserve">c) </w:t>
      </w:r>
      <w:r w:rsidR="00407C40" w:rsidRPr="0012123F">
        <w:rPr>
          <w:rFonts w:ascii="Times New Roman" w:hAnsi="Times New Roman"/>
          <w:sz w:val="24"/>
          <w:szCs w:val="24"/>
        </w:rPr>
        <w:t>verifica la regolarità dei conteggi tecnici e l’osservanza delle disposizioni fiscali specifiche in materia.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 Le medesime modalità indicate ai commi precedenti vengono applicate nel caso di esecuzione di lavori e prestazioni di servizi.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6. La nota di liquidazione o in alternativa il documento contabile, firmati dal Responsabile del Settore competente, è inoltrata/o, una volta apposto il visto di regolarità tecnica, al Settore Servizi Finanziari per il controllo di regolarità dell’atto e di conformità rispetto all’impegno.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7. La liquidazione contabile consiste nelle seguenti verifiche:</w:t>
      </w:r>
    </w:p>
    <w:p w:rsidR="00407C40" w:rsidRPr="0012123F" w:rsidRDefault="00E81F3B">
      <w:pPr>
        <w:spacing w:after="0"/>
        <w:jc w:val="both"/>
        <w:rPr>
          <w:rFonts w:ascii="Times New Roman" w:hAnsi="Times New Roman"/>
          <w:sz w:val="24"/>
          <w:szCs w:val="24"/>
        </w:rPr>
      </w:pPr>
      <w:r>
        <w:rPr>
          <w:rFonts w:ascii="Times New Roman" w:hAnsi="Times New Roman"/>
          <w:sz w:val="24"/>
          <w:szCs w:val="24"/>
        </w:rPr>
        <w:t xml:space="preserve">a) </w:t>
      </w:r>
      <w:r w:rsidR="00407C40" w:rsidRPr="0012123F">
        <w:rPr>
          <w:rFonts w:ascii="Times New Roman" w:hAnsi="Times New Roman"/>
          <w:sz w:val="24"/>
          <w:szCs w:val="24"/>
        </w:rPr>
        <w:t>che la spesa sia stata preventivamente autorizzata attraverso apposito atto di impegno di spesa esecutivo;</w:t>
      </w:r>
    </w:p>
    <w:p w:rsidR="00407C40" w:rsidRPr="0012123F" w:rsidRDefault="00E81F3B">
      <w:pPr>
        <w:spacing w:after="0"/>
        <w:jc w:val="both"/>
        <w:rPr>
          <w:rFonts w:ascii="Times New Roman" w:hAnsi="Times New Roman"/>
          <w:sz w:val="24"/>
          <w:szCs w:val="24"/>
        </w:rPr>
      </w:pPr>
      <w:r>
        <w:rPr>
          <w:rFonts w:ascii="Times New Roman" w:hAnsi="Times New Roman"/>
          <w:sz w:val="24"/>
          <w:szCs w:val="24"/>
        </w:rPr>
        <w:t xml:space="preserve">b) </w:t>
      </w:r>
      <w:r w:rsidR="00407C40" w:rsidRPr="0012123F">
        <w:rPr>
          <w:rFonts w:ascii="Times New Roman" w:hAnsi="Times New Roman"/>
          <w:sz w:val="24"/>
          <w:szCs w:val="24"/>
        </w:rPr>
        <w:t>che la somma da liquidare rientri nei limiti dell’impegno e sia tuttora disponibile;</w:t>
      </w:r>
    </w:p>
    <w:p w:rsidR="00407C40" w:rsidRPr="0012123F" w:rsidRDefault="00E81F3B">
      <w:pPr>
        <w:spacing w:after="0"/>
        <w:jc w:val="both"/>
        <w:rPr>
          <w:rFonts w:ascii="Times New Roman" w:hAnsi="Times New Roman"/>
          <w:sz w:val="24"/>
          <w:szCs w:val="24"/>
        </w:rPr>
      </w:pPr>
      <w:r>
        <w:rPr>
          <w:rFonts w:ascii="Times New Roman" w:hAnsi="Times New Roman"/>
          <w:sz w:val="24"/>
          <w:szCs w:val="24"/>
        </w:rPr>
        <w:t xml:space="preserve">c) </w:t>
      </w:r>
      <w:r w:rsidR="00407C40" w:rsidRPr="0012123F">
        <w:rPr>
          <w:rFonts w:ascii="Times New Roman" w:hAnsi="Times New Roman"/>
          <w:sz w:val="24"/>
          <w:szCs w:val="24"/>
        </w:rPr>
        <w:t>che la fattura o altro documento sia regolare dal punto di vista fiscale;</w:t>
      </w:r>
    </w:p>
    <w:p w:rsidR="00407C40" w:rsidRPr="0012123F" w:rsidRDefault="00E81F3B">
      <w:pPr>
        <w:spacing w:after="0"/>
        <w:jc w:val="both"/>
        <w:rPr>
          <w:rFonts w:ascii="Times New Roman" w:hAnsi="Times New Roman"/>
          <w:sz w:val="24"/>
          <w:szCs w:val="24"/>
        </w:rPr>
      </w:pPr>
      <w:r>
        <w:rPr>
          <w:rFonts w:ascii="Times New Roman" w:hAnsi="Times New Roman"/>
          <w:sz w:val="24"/>
          <w:szCs w:val="24"/>
        </w:rPr>
        <w:t xml:space="preserve">d) </w:t>
      </w:r>
      <w:r w:rsidR="00407C40" w:rsidRPr="0012123F">
        <w:rPr>
          <w:rFonts w:ascii="Times New Roman" w:hAnsi="Times New Roman"/>
          <w:sz w:val="24"/>
          <w:szCs w:val="24"/>
        </w:rPr>
        <w:t>che l’obbligazione sia esigibile, in quanto non sospesa da termine o condizione.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8. Nel caso in cui si rilevino eventuali irregolarità dell’atto di liquidazione o la non conformità rispetto all’atto di impegno, o l’insufficienza della disponibilità rispetto all’impegno assunto, l’atto stesso viene restituito al Settore proponente, entro tre giorni, con l’indicazione dei provvedimenti da promuovere per la regolarizzazione.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9. Ove non vengano riscontrate irregolarità, l’obbligazione diviene effettivamente esigibile, e l’atto, munito del visto di regolarità contabile, viene trattenuto dal  Settore Servizi Finanziari e registrato contabilmente.</w:t>
      </w:r>
    </w:p>
    <w:p w:rsidR="00407C40" w:rsidRPr="0012123F" w:rsidRDefault="00407C40">
      <w:pPr>
        <w:spacing w:after="0"/>
        <w:jc w:val="both"/>
        <w:rPr>
          <w:rFonts w:ascii="Times New Roman" w:hAnsi="Times New Roman"/>
          <w:sz w:val="24"/>
          <w:szCs w:val="24"/>
        </w:rPr>
      </w:pPr>
    </w:p>
    <w:p w:rsidR="00407C40" w:rsidRPr="007B6311" w:rsidRDefault="00407C40">
      <w:pPr>
        <w:spacing w:after="0"/>
        <w:jc w:val="center"/>
        <w:rPr>
          <w:rFonts w:ascii="Times New Roman" w:hAnsi="Times New Roman"/>
          <w:b/>
          <w:sz w:val="24"/>
          <w:szCs w:val="24"/>
          <w:lang w:val="en-US"/>
        </w:rPr>
      </w:pPr>
      <w:r w:rsidRPr="007B6311">
        <w:rPr>
          <w:rFonts w:ascii="Times New Roman" w:hAnsi="Times New Roman"/>
          <w:b/>
          <w:sz w:val="24"/>
          <w:szCs w:val="24"/>
          <w:lang w:val="en-US"/>
        </w:rPr>
        <w:t>Art. 52</w:t>
      </w:r>
    </w:p>
    <w:p w:rsidR="00407C40" w:rsidRPr="007B6311" w:rsidRDefault="00407C40">
      <w:pPr>
        <w:spacing w:after="0"/>
        <w:jc w:val="center"/>
        <w:rPr>
          <w:rFonts w:ascii="Times New Roman" w:hAnsi="Times New Roman"/>
          <w:b/>
          <w:sz w:val="24"/>
          <w:szCs w:val="24"/>
          <w:lang w:val="en-US"/>
        </w:rPr>
      </w:pPr>
      <w:r w:rsidRPr="007B6311">
        <w:rPr>
          <w:rFonts w:ascii="Times New Roman" w:hAnsi="Times New Roman"/>
          <w:b/>
          <w:sz w:val="24"/>
          <w:szCs w:val="24"/>
          <w:lang w:val="en-US"/>
        </w:rPr>
        <w:t>Ordinazione</w:t>
      </w:r>
    </w:p>
    <w:p w:rsidR="00407C40" w:rsidRPr="007B6311" w:rsidRDefault="00407C40">
      <w:pPr>
        <w:spacing w:after="0"/>
        <w:jc w:val="center"/>
        <w:rPr>
          <w:rFonts w:ascii="Times New Roman" w:hAnsi="Times New Roman"/>
          <w:b/>
          <w:sz w:val="24"/>
          <w:szCs w:val="24"/>
          <w:lang w:val="en-US"/>
        </w:rPr>
      </w:pPr>
      <w:r w:rsidRPr="007B6311">
        <w:rPr>
          <w:rFonts w:ascii="Times New Roman" w:hAnsi="Times New Roman"/>
          <w:b/>
          <w:sz w:val="24"/>
          <w:szCs w:val="24"/>
          <w:lang w:val="en-US"/>
        </w:rPr>
        <w:t>(Art. 185,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L’ordinazione consiste nella disposizione, impartita mediante ordinativo di pagamento al tesoriere dell’Ente di provvedere al pagamento delle spese.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I mandati di pagamento sono compilati dal Settore Servizi Finanziari, anche in formato digitale e sono sottoscritti a cura dello stesso Responsabile del Settore Servizi Finanziari.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 Il Settore Servizi Finanziari provvede alle operazioni di contabilizzazione e di trasmissione al tesoriere. In nessun caso, possono essere emessi mandati di pagamento quando i pagamenti già fatti, sommati al titolo da emettere, andrebbero a superare lo stanziamento del pertinente capitolo.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I mandati di pagamento devono comunque contenere: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E81F3B">
        <w:rPr>
          <w:rFonts w:ascii="Times New Roman" w:hAnsi="Times New Roman"/>
          <w:sz w:val="24"/>
          <w:szCs w:val="24"/>
        </w:rPr>
        <w:t xml:space="preserve"> </w:t>
      </w:r>
      <w:r w:rsidRPr="0012123F">
        <w:rPr>
          <w:rFonts w:ascii="Times New Roman" w:hAnsi="Times New Roman"/>
          <w:sz w:val="24"/>
          <w:szCs w:val="24"/>
        </w:rPr>
        <w:t>la denominazione dell’Ente;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E81F3B">
        <w:rPr>
          <w:rFonts w:ascii="Times New Roman" w:hAnsi="Times New Roman"/>
          <w:sz w:val="24"/>
          <w:szCs w:val="24"/>
        </w:rPr>
        <w:t xml:space="preserve"> </w:t>
      </w:r>
      <w:r w:rsidRPr="0012123F">
        <w:rPr>
          <w:rFonts w:ascii="Times New Roman" w:hAnsi="Times New Roman"/>
          <w:sz w:val="24"/>
          <w:szCs w:val="24"/>
        </w:rPr>
        <w:t>il numero progressivo del mandato di pagamento per esercizio finanziario;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w:t>
      </w:r>
      <w:r w:rsidR="00E81F3B">
        <w:rPr>
          <w:rFonts w:ascii="Times New Roman" w:hAnsi="Times New Roman"/>
          <w:sz w:val="24"/>
          <w:szCs w:val="24"/>
        </w:rPr>
        <w:t xml:space="preserve"> </w:t>
      </w:r>
      <w:r w:rsidRPr="0012123F">
        <w:rPr>
          <w:rFonts w:ascii="Times New Roman" w:hAnsi="Times New Roman"/>
          <w:sz w:val="24"/>
          <w:szCs w:val="24"/>
        </w:rPr>
        <w:t>l’esercizio finanziario e la data di emissione;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d)</w:t>
      </w:r>
      <w:r w:rsidR="00E81F3B">
        <w:rPr>
          <w:rFonts w:ascii="Times New Roman" w:hAnsi="Times New Roman"/>
          <w:sz w:val="24"/>
          <w:szCs w:val="24"/>
        </w:rPr>
        <w:t xml:space="preserve"> </w:t>
      </w:r>
      <w:r w:rsidRPr="0012123F">
        <w:rPr>
          <w:rFonts w:ascii="Times New Roman" w:hAnsi="Times New Roman"/>
          <w:sz w:val="24"/>
          <w:szCs w:val="24"/>
        </w:rPr>
        <w:t xml:space="preserve">l’indicazione del creditore o dei creditori o di chi per loro è tenuto a rilasciare quietanza, con eventuale precisazione degli estremi necessari per l’individuazione dei richiamati soggetti nonché del codice fiscale o Partita IVA ove richiesto;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e)</w:t>
      </w:r>
      <w:r w:rsidR="00E81F3B">
        <w:rPr>
          <w:rFonts w:ascii="Times New Roman" w:hAnsi="Times New Roman"/>
          <w:sz w:val="24"/>
          <w:szCs w:val="24"/>
        </w:rPr>
        <w:t xml:space="preserve"> </w:t>
      </w:r>
      <w:r w:rsidRPr="0012123F">
        <w:rPr>
          <w:rFonts w:ascii="Times New Roman" w:hAnsi="Times New Roman"/>
          <w:sz w:val="24"/>
          <w:szCs w:val="24"/>
        </w:rPr>
        <w:t>l’ammontare della somma lorda - in cifre e in lettere - e netta da pagare;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f)</w:t>
      </w:r>
      <w:r w:rsidR="00E81F3B">
        <w:rPr>
          <w:rFonts w:ascii="Times New Roman" w:hAnsi="Times New Roman"/>
          <w:sz w:val="24"/>
          <w:szCs w:val="24"/>
        </w:rPr>
        <w:t xml:space="preserve"> </w:t>
      </w:r>
      <w:r w:rsidRPr="0012123F">
        <w:rPr>
          <w:rFonts w:ascii="Times New Roman" w:hAnsi="Times New Roman"/>
          <w:sz w:val="24"/>
          <w:szCs w:val="24"/>
        </w:rPr>
        <w:t>la causale del pagamento;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g)</w:t>
      </w:r>
      <w:r w:rsidR="00E81F3B">
        <w:rPr>
          <w:rFonts w:ascii="Times New Roman" w:hAnsi="Times New Roman"/>
          <w:sz w:val="24"/>
          <w:szCs w:val="24"/>
        </w:rPr>
        <w:t xml:space="preserve"> </w:t>
      </w:r>
      <w:r w:rsidRPr="0012123F">
        <w:rPr>
          <w:rFonts w:ascii="Times New Roman" w:hAnsi="Times New Roman"/>
          <w:sz w:val="24"/>
          <w:szCs w:val="24"/>
        </w:rPr>
        <w:t xml:space="preserve">la codifica di bilancio;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h)</w:t>
      </w:r>
      <w:r w:rsidR="00E81F3B">
        <w:rPr>
          <w:rFonts w:ascii="Times New Roman" w:hAnsi="Times New Roman"/>
          <w:sz w:val="24"/>
          <w:szCs w:val="24"/>
        </w:rPr>
        <w:t xml:space="preserve"> </w:t>
      </w:r>
      <w:r w:rsidRPr="0012123F">
        <w:rPr>
          <w:rFonts w:ascii="Times New Roman" w:hAnsi="Times New Roman"/>
          <w:sz w:val="24"/>
          <w:szCs w:val="24"/>
        </w:rPr>
        <w:t xml:space="preserve">missione, programma e titolo di bilancio, capitolo e articolo su cui effettuare il pagamento;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i)</w:t>
      </w:r>
      <w:r w:rsidR="00E81F3B">
        <w:rPr>
          <w:rFonts w:ascii="Times New Roman" w:hAnsi="Times New Roman"/>
          <w:sz w:val="24"/>
          <w:szCs w:val="24"/>
        </w:rPr>
        <w:t xml:space="preserve"> </w:t>
      </w:r>
      <w:r w:rsidRPr="0012123F">
        <w:rPr>
          <w:rFonts w:ascii="Times New Roman" w:hAnsi="Times New Roman"/>
          <w:sz w:val="24"/>
          <w:szCs w:val="24"/>
        </w:rPr>
        <w:t xml:space="preserve">il codice SIOPE,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lastRenderedPageBreak/>
        <w:t>j)</w:t>
      </w:r>
      <w:r w:rsidR="00EE14AA">
        <w:rPr>
          <w:rFonts w:ascii="Times New Roman" w:hAnsi="Times New Roman"/>
          <w:sz w:val="24"/>
          <w:szCs w:val="24"/>
        </w:rPr>
        <w:t xml:space="preserve"> </w:t>
      </w:r>
      <w:r w:rsidRPr="0012123F">
        <w:rPr>
          <w:rFonts w:ascii="Times New Roman" w:hAnsi="Times New Roman"/>
          <w:sz w:val="24"/>
          <w:szCs w:val="24"/>
        </w:rPr>
        <w:t>la corrispondente dimostrazione contabile di disponibilità dello stanziamento, sia in caso di imputazione alla competenza, sia in caso di imputazione ai residui (castelletto);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k)</w:t>
      </w:r>
      <w:r w:rsidR="00EE14AA">
        <w:rPr>
          <w:rFonts w:ascii="Times New Roman" w:hAnsi="Times New Roman"/>
          <w:sz w:val="24"/>
          <w:szCs w:val="24"/>
        </w:rPr>
        <w:t xml:space="preserve"> </w:t>
      </w:r>
      <w:r w:rsidRPr="0012123F">
        <w:rPr>
          <w:rFonts w:ascii="Times New Roman" w:hAnsi="Times New Roman"/>
          <w:sz w:val="24"/>
          <w:szCs w:val="24"/>
        </w:rPr>
        <w:t>gli estremi del documento esecutivo in base al quale è stato emesso il mandato di pagamento;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l)</w:t>
      </w:r>
      <w:r w:rsidR="00EE14AA">
        <w:rPr>
          <w:rFonts w:ascii="Times New Roman" w:hAnsi="Times New Roman"/>
          <w:sz w:val="24"/>
          <w:szCs w:val="24"/>
        </w:rPr>
        <w:t xml:space="preserve"> </w:t>
      </w:r>
      <w:r w:rsidRPr="0012123F">
        <w:rPr>
          <w:rFonts w:ascii="Times New Roman" w:hAnsi="Times New Roman"/>
          <w:sz w:val="24"/>
          <w:szCs w:val="24"/>
        </w:rPr>
        <w:t>l’eventuale indicazione della modalità agevolativa di pagamento prescelta dal beneficiario con i relativi estremi;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m)</w:t>
      </w:r>
      <w:r w:rsidR="00EE14AA">
        <w:rPr>
          <w:rFonts w:ascii="Times New Roman" w:hAnsi="Times New Roman"/>
          <w:sz w:val="24"/>
          <w:szCs w:val="24"/>
        </w:rPr>
        <w:t xml:space="preserve"> </w:t>
      </w:r>
      <w:r w:rsidRPr="0012123F">
        <w:rPr>
          <w:rFonts w:ascii="Times New Roman" w:hAnsi="Times New Roman"/>
          <w:sz w:val="24"/>
          <w:szCs w:val="24"/>
        </w:rPr>
        <w:t>le indicazioni per l’assoggettamento o meno all’imposta di bollo di quietanza;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n)</w:t>
      </w:r>
      <w:r w:rsidR="00EE14AA">
        <w:rPr>
          <w:rFonts w:ascii="Times New Roman" w:hAnsi="Times New Roman"/>
          <w:sz w:val="24"/>
          <w:szCs w:val="24"/>
        </w:rPr>
        <w:t xml:space="preserve"> </w:t>
      </w:r>
      <w:r w:rsidRPr="0012123F">
        <w:rPr>
          <w:rFonts w:ascii="Times New Roman" w:hAnsi="Times New Roman"/>
          <w:sz w:val="24"/>
          <w:szCs w:val="24"/>
        </w:rPr>
        <w:t>l’annotazione, nel caso di pagamenti a valere su fondi a specifica destinazione: “Vincolato” o “pagamento da disporre con i fondi a specifica destinazione” o altra annotazione equivalente. In caso di mancata annotazione il Tesoriere non è responsabile ed è tenuto indenne dall’Ente in ordine alla somma utilizzata e alla mancata riduzione del vincolo medesimo;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o)</w:t>
      </w:r>
      <w:r w:rsidR="00EE14AA">
        <w:rPr>
          <w:rFonts w:ascii="Times New Roman" w:hAnsi="Times New Roman"/>
          <w:sz w:val="24"/>
          <w:szCs w:val="24"/>
        </w:rPr>
        <w:t xml:space="preserve"> </w:t>
      </w:r>
      <w:r w:rsidRPr="0012123F">
        <w:rPr>
          <w:rFonts w:ascii="Times New Roman" w:hAnsi="Times New Roman"/>
          <w:sz w:val="24"/>
          <w:szCs w:val="24"/>
        </w:rPr>
        <w:t>la data, nel caso di pagamenti a scadenza fissa, il cui mancato rispetto comporti penalità, nella quale il pagamento deve essere eseguito;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p) codici della transazione elementare di cui agli articoli da 5 a 7 del decreto legislativo 23 giugno 2011, n. 118;</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q)</w:t>
      </w:r>
      <w:r w:rsidR="00EE14AA">
        <w:rPr>
          <w:rFonts w:ascii="Times New Roman" w:hAnsi="Times New Roman"/>
          <w:sz w:val="24"/>
          <w:szCs w:val="24"/>
        </w:rPr>
        <w:t xml:space="preserve"> </w:t>
      </w:r>
      <w:r w:rsidRPr="0012123F">
        <w:rPr>
          <w:rFonts w:ascii="Times New Roman" w:hAnsi="Times New Roman"/>
          <w:sz w:val="24"/>
          <w:szCs w:val="24"/>
        </w:rPr>
        <w:t>l’identificazione delle spese non soggette al controllo dei dodicesimi di cui all’articolo 163, comma 5, in caso di esercizio provvisorio.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 Nel caso di spesa che comporta l’allocazione dell’ordinativo di pagamento su uno stesso capitolo, è possibile emettere un unico mandato plurimo che indichi separatamente la disponibilità di ogni riga dello stesso.</w:t>
      </w:r>
    </w:p>
    <w:p w:rsidR="007B6311" w:rsidRDefault="00407C40" w:rsidP="007B6311">
      <w:pPr>
        <w:spacing w:after="0"/>
        <w:jc w:val="both"/>
        <w:rPr>
          <w:rFonts w:ascii="Times New Roman" w:hAnsi="Times New Roman"/>
          <w:sz w:val="24"/>
          <w:szCs w:val="24"/>
        </w:rPr>
      </w:pPr>
      <w:r w:rsidRPr="0012123F">
        <w:rPr>
          <w:rFonts w:ascii="Times New Roman" w:hAnsi="Times New Roman"/>
          <w:sz w:val="24"/>
          <w:szCs w:val="24"/>
        </w:rPr>
        <w:t>6. Nel caso di pagamento di spese derivanti da obblighi tributari o di legge, da somme iscritte a ruolo e da delegazioni di pagamento, effettuato direttamente dal tesoriere senza la preventiva emissione del relativo mandato di pagamento, il tesoriere deve darne immediata comunicazione al Settore Servizi Finanziari per consentirne la regolarizzazione entro i successivi 30 giorni e, comunque, entro il termine del mese in corso.</w:t>
      </w:r>
    </w:p>
    <w:p w:rsidR="007B6311" w:rsidRDefault="007B6311" w:rsidP="007B6311">
      <w:pPr>
        <w:spacing w:after="0"/>
        <w:jc w:val="center"/>
        <w:rPr>
          <w:rFonts w:ascii="Times New Roman" w:hAnsi="Times New Roman"/>
          <w:sz w:val="24"/>
          <w:szCs w:val="24"/>
        </w:rPr>
      </w:pPr>
    </w:p>
    <w:p w:rsidR="00407C40" w:rsidRPr="007B6311" w:rsidRDefault="00407C40" w:rsidP="007B6311">
      <w:pPr>
        <w:spacing w:after="0"/>
        <w:jc w:val="center"/>
        <w:rPr>
          <w:rFonts w:ascii="Times New Roman" w:hAnsi="Times New Roman"/>
          <w:b/>
          <w:sz w:val="24"/>
          <w:szCs w:val="24"/>
        </w:rPr>
      </w:pPr>
      <w:r w:rsidRPr="007B6311">
        <w:rPr>
          <w:rFonts w:ascii="Times New Roman" w:hAnsi="Times New Roman"/>
          <w:b/>
          <w:sz w:val="24"/>
          <w:szCs w:val="24"/>
        </w:rPr>
        <w:t>Art. 53</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Ordinazione di pagamento urgente</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(Art. 185,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EE14AA">
        <w:rPr>
          <w:rFonts w:ascii="Times New Roman" w:hAnsi="Times New Roman"/>
          <w:sz w:val="24"/>
          <w:szCs w:val="24"/>
        </w:rPr>
        <w:t xml:space="preserve"> </w:t>
      </w:r>
      <w:r w:rsidRPr="0012123F">
        <w:rPr>
          <w:rFonts w:ascii="Times New Roman" w:hAnsi="Times New Roman"/>
          <w:sz w:val="24"/>
          <w:szCs w:val="24"/>
        </w:rPr>
        <w:t xml:space="preserve">Nei casi di scadenze immediate che possano produrre danni all’ente per interessi di ritardato pagamento, il Settore competente per la liquidazione tecnica evidenzia e segnala al Settore Servizi Finanziari tale situazione almeno 3 giorni prima della scadenza.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EE14AA">
        <w:rPr>
          <w:rFonts w:ascii="Times New Roman" w:hAnsi="Times New Roman"/>
          <w:sz w:val="24"/>
          <w:szCs w:val="24"/>
        </w:rPr>
        <w:t xml:space="preserve"> </w:t>
      </w:r>
      <w:r w:rsidRPr="0012123F">
        <w:rPr>
          <w:rFonts w:ascii="Times New Roman" w:hAnsi="Times New Roman"/>
          <w:sz w:val="24"/>
          <w:szCs w:val="24"/>
        </w:rPr>
        <w:t>Il Responsabile del Settore Servizi Finanziari può in tali casi richiedere, con apposita nota, il pagamento della somma al Tesoriere provvedendo alla regolarizzazione contabile con emissione degli ordinativi di pagamento sui relativi capitoli entro i successivi 15 giorni.</w:t>
      </w:r>
    </w:p>
    <w:p w:rsidR="00407C40" w:rsidRPr="0012123F" w:rsidRDefault="00407C40">
      <w:pPr>
        <w:spacing w:after="0"/>
        <w:jc w:val="both"/>
        <w:rPr>
          <w:rFonts w:ascii="Times New Roman" w:hAnsi="Times New Roman"/>
          <w:sz w:val="24"/>
          <w:szCs w:val="24"/>
        </w:rPr>
      </w:pP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Art. 54</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Domiciliazione bancaria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Nei casi di contratti di somministrazione potrà essere richiesta la domiciliazione bancaria delle fatture presso la Tesoreria.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In tal caso le fatture, una volta pagate, saranno soggette alla liquidazione tecnica e contabile da parte degli uffici precedentemente individuati al fine di contestare, nei modi e nei termini previsti dal contratto, eventuali irregolarità.</w:t>
      </w:r>
    </w:p>
    <w:p w:rsidR="00407C40" w:rsidRPr="0012123F" w:rsidRDefault="00407C40">
      <w:pPr>
        <w:spacing w:after="0"/>
        <w:jc w:val="both"/>
        <w:rPr>
          <w:rFonts w:ascii="Times New Roman" w:hAnsi="Times New Roman"/>
          <w:sz w:val="24"/>
          <w:szCs w:val="24"/>
        </w:rPr>
      </w:pPr>
    </w:p>
    <w:p w:rsidR="009479E8" w:rsidRDefault="009479E8">
      <w:pPr>
        <w:spacing w:after="0"/>
        <w:jc w:val="center"/>
        <w:rPr>
          <w:rFonts w:ascii="Times New Roman" w:hAnsi="Times New Roman"/>
          <w:b/>
          <w:sz w:val="24"/>
          <w:szCs w:val="24"/>
        </w:rPr>
      </w:pP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lastRenderedPageBreak/>
        <w:t>Art. 55</w:t>
      </w:r>
    </w:p>
    <w:p w:rsidR="00407C40" w:rsidRPr="007B6311" w:rsidRDefault="00407C40">
      <w:pPr>
        <w:spacing w:after="0"/>
        <w:jc w:val="center"/>
        <w:rPr>
          <w:rFonts w:ascii="Times New Roman" w:hAnsi="Times New Roman"/>
          <w:b/>
          <w:sz w:val="24"/>
          <w:szCs w:val="24"/>
        </w:rPr>
      </w:pPr>
      <w:r w:rsidRPr="007B6311">
        <w:rPr>
          <w:rFonts w:ascii="Times New Roman" w:hAnsi="Times New Roman"/>
          <w:b/>
          <w:sz w:val="24"/>
          <w:szCs w:val="24"/>
        </w:rPr>
        <w:t>Altre forme di pagamento</w:t>
      </w:r>
    </w:p>
    <w:p w:rsidR="00EE14AA" w:rsidRDefault="00407C40" w:rsidP="00EE14AA">
      <w:pPr>
        <w:spacing w:after="0"/>
        <w:jc w:val="center"/>
        <w:rPr>
          <w:rFonts w:ascii="Times New Roman" w:hAnsi="Times New Roman"/>
          <w:b/>
          <w:sz w:val="24"/>
          <w:szCs w:val="24"/>
        </w:rPr>
      </w:pPr>
      <w:r w:rsidRPr="007B6311">
        <w:rPr>
          <w:rFonts w:ascii="Times New Roman" w:hAnsi="Times New Roman"/>
          <w:b/>
          <w:sz w:val="24"/>
          <w:szCs w:val="24"/>
        </w:rPr>
        <w:t>(Art. 185, c. 4, D.Lgs. n. 267/2000)</w:t>
      </w:r>
    </w:p>
    <w:p w:rsidR="007B6311" w:rsidRPr="00EE14AA" w:rsidRDefault="00407C40" w:rsidP="00EE14AA">
      <w:pPr>
        <w:numPr>
          <w:ilvl w:val="0"/>
          <w:numId w:val="36"/>
        </w:numPr>
        <w:spacing w:after="0"/>
        <w:ind w:left="284" w:hanging="284"/>
        <w:jc w:val="both"/>
        <w:rPr>
          <w:rFonts w:ascii="Times New Roman" w:hAnsi="Times New Roman"/>
          <w:b/>
          <w:sz w:val="24"/>
          <w:szCs w:val="24"/>
        </w:rPr>
      </w:pPr>
      <w:r w:rsidRPr="0012123F">
        <w:rPr>
          <w:rFonts w:ascii="Times New Roman" w:hAnsi="Times New Roman"/>
          <w:sz w:val="24"/>
          <w:szCs w:val="24"/>
        </w:rPr>
        <w:t>Con apposito regolamento possono essere disciplinate modalità di pagamento alternative quali tessere prepagate e carte di credito. In tal caso il regolamento deve individuare i soggetti abilitati ed i limiti di spesa oltre alle forme di controllo.</w:t>
      </w:r>
    </w:p>
    <w:p w:rsidR="00DA696F" w:rsidRDefault="00DA696F" w:rsidP="00DA696F">
      <w:pPr>
        <w:spacing w:after="0"/>
        <w:ind w:left="720"/>
        <w:jc w:val="center"/>
        <w:rPr>
          <w:rFonts w:ascii="Times New Roman" w:hAnsi="Times New Roman"/>
          <w:sz w:val="24"/>
          <w:szCs w:val="24"/>
        </w:rPr>
      </w:pPr>
    </w:p>
    <w:p w:rsidR="00407C40" w:rsidRPr="00DA696F" w:rsidRDefault="00407C40" w:rsidP="00DA696F">
      <w:pPr>
        <w:spacing w:after="0"/>
        <w:jc w:val="center"/>
        <w:rPr>
          <w:rFonts w:ascii="Times New Roman" w:hAnsi="Times New Roman"/>
          <w:b/>
          <w:sz w:val="24"/>
          <w:szCs w:val="24"/>
        </w:rPr>
      </w:pPr>
      <w:r w:rsidRPr="00DA696F">
        <w:rPr>
          <w:rFonts w:ascii="Times New Roman" w:hAnsi="Times New Roman"/>
          <w:b/>
          <w:sz w:val="24"/>
          <w:szCs w:val="24"/>
        </w:rPr>
        <w:t>Art. 56</w:t>
      </w:r>
    </w:p>
    <w:p w:rsidR="00407C40" w:rsidRPr="00DA696F" w:rsidRDefault="00407C40">
      <w:pPr>
        <w:spacing w:after="0"/>
        <w:jc w:val="center"/>
        <w:rPr>
          <w:rFonts w:ascii="Times New Roman" w:hAnsi="Times New Roman"/>
          <w:b/>
          <w:sz w:val="24"/>
          <w:szCs w:val="24"/>
        </w:rPr>
      </w:pPr>
      <w:r w:rsidRPr="00DA696F">
        <w:rPr>
          <w:rFonts w:ascii="Times New Roman" w:hAnsi="Times New Roman"/>
          <w:b/>
          <w:sz w:val="24"/>
          <w:szCs w:val="24"/>
        </w:rPr>
        <w:t>Intestazione dei mandati di pagamento</w:t>
      </w:r>
    </w:p>
    <w:p w:rsidR="00407C40" w:rsidRPr="00DA696F" w:rsidRDefault="00407C40">
      <w:pPr>
        <w:spacing w:after="0"/>
        <w:jc w:val="center"/>
        <w:rPr>
          <w:rFonts w:ascii="Times New Roman" w:hAnsi="Times New Roman"/>
          <w:b/>
          <w:sz w:val="24"/>
          <w:szCs w:val="24"/>
        </w:rPr>
      </w:pPr>
      <w:r w:rsidRPr="00DA696F">
        <w:rPr>
          <w:rFonts w:ascii="Times New Roman" w:hAnsi="Times New Roman"/>
          <w:b/>
          <w:sz w:val="24"/>
          <w:szCs w:val="24"/>
        </w:rPr>
        <w:t>(Art. 185, c. 2-3,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EE14AA">
        <w:rPr>
          <w:rFonts w:ascii="Times New Roman" w:hAnsi="Times New Roman"/>
          <w:sz w:val="24"/>
          <w:szCs w:val="24"/>
        </w:rPr>
        <w:t xml:space="preserve"> </w:t>
      </w:r>
      <w:r w:rsidRPr="0012123F">
        <w:rPr>
          <w:rFonts w:ascii="Times New Roman" w:hAnsi="Times New Roman"/>
          <w:sz w:val="24"/>
          <w:szCs w:val="24"/>
        </w:rPr>
        <w:t>I mandati di pagamento devono essere emessi direttamente a favore dei creditori ed in nessun caso per il tramite di amministratori o dipendenti dell’ente.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EE14AA">
        <w:rPr>
          <w:rFonts w:ascii="Times New Roman" w:hAnsi="Times New Roman"/>
          <w:sz w:val="24"/>
          <w:szCs w:val="24"/>
        </w:rPr>
        <w:t xml:space="preserve"> </w:t>
      </w:r>
      <w:r w:rsidRPr="0012123F">
        <w:rPr>
          <w:rFonts w:ascii="Times New Roman" w:hAnsi="Times New Roman"/>
          <w:sz w:val="24"/>
          <w:szCs w:val="24"/>
        </w:rPr>
        <w:t>In capo agli amministratori possono essere emessi mandati di pagamento unicamente per indennità e rimborsi spese ai medesimi dovuti.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EE14AA">
        <w:rPr>
          <w:rFonts w:ascii="Times New Roman" w:hAnsi="Times New Roman"/>
          <w:sz w:val="24"/>
          <w:szCs w:val="24"/>
        </w:rPr>
        <w:t xml:space="preserve"> </w:t>
      </w:r>
      <w:r w:rsidRPr="0012123F">
        <w:rPr>
          <w:rFonts w:ascii="Times New Roman" w:hAnsi="Times New Roman"/>
          <w:sz w:val="24"/>
          <w:szCs w:val="24"/>
        </w:rPr>
        <w:t>Nello stesso modo si procede nei confronti dei dipendenti, salvo che non si tratti di agenti contabili espressamente autorizzati al maneggio di danaro. In tale ultimo caso, per spese inerenti il Settore, viene omesso, nel titolo, il nome e cognome del titolare e ne è solamente indicata la qualifica ufficiale.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w:t>
      </w:r>
      <w:r w:rsidR="00EE14AA">
        <w:rPr>
          <w:rFonts w:ascii="Times New Roman" w:hAnsi="Times New Roman"/>
          <w:sz w:val="24"/>
          <w:szCs w:val="24"/>
        </w:rPr>
        <w:t xml:space="preserve"> </w:t>
      </w:r>
      <w:r w:rsidRPr="0012123F">
        <w:rPr>
          <w:rFonts w:ascii="Times New Roman" w:hAnsi="Times New Roman"/>
          <w:sz w:val="24"/>
          <w:szCs w:val="24"/>
        </w:rPr>
        <w:t>Qualora il beneficiario del mandato abbia costituito un procuratore per riscuotere o dar quietanza, l’atto di procura o la copia autenticata di esso dovrà essere rimesso al Settore Servizi Finanziari cui spetta la predisposizione del mandato.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w:t>
      </w:r>
      <w:r w:rsidR="00EE14AA">
        <w:rPr>
          <w:rFonts w:ascii="Times New Roman" w:hAnsi="Times New Roman"/>
          <w:sz w:val="24"/>
          <w:szCs w:val="24"/>
        </w:rPr>
        <w:t xml:space="preserve"> </w:t>
      </w:r>
      <w:r w:rsidRPr="0012123F">
        <w:rPr>
          <w:rFonts w:ascii="Times New Roman" w:hAnsi="Times New Roman"/>
          <w:sz w:val="24"/>
          <w:szCs w:val="24"/>
        </w:rPr>
        <w:t>I titoli di spesa dovranno essere intestati al creditore e recare l’indicazione che sono pagabili con quietanza del creditore stesso o del suo procuratore. Nei mandati successivi si farà sempre menzione di quello a cui è stato unito l’atto di procura.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6.</w:t>
      </w:r>
      <w:r w:rsidR="00EE14AA">
        <w:rPr>
          <w:rFonts w:ascii="Times New Roman" w:hAnsi="Times New Roman"/>
          <w:sz w:val="24"/>
          <w:szCs w:val="24"/>
        </w:rPr>
        <w:t xml:space="preserve"> </w:t>
      </w:r>
      <w:r w:rsidRPr="0012123F">
        <w:rPr>
          <w:rFonts w:ascii="Times New Roman" w:hAnsi="Times New Roman"/>
          <w:sz w:val="24"/>
          <w:szCs w:val="24"/>
        </w:rPr>
        <w:t>Nel caso di assenza, minore età, interdizione, inabilitazione, fallimento o morte di un creditore tutta la documentazione relativa dovrà essere rimessa dagli interessati al Settore dell’Ente che ha disposto la spesa. I titoli di spesa saranno intestati al rappresentante, al tutore, al curatore od all’erede del creditore unendo l’atto che attesti tale qualità al mandato di pagamento. L’atto stesso dovrà essere richiamato nei mandati successivi.</w:t>
      </w:r>
    </w:p>
    <w:p w:rsidR="00407C40" w:rsidRPr="0012123F" w:rsidRDefault="00407C40">
      <w:pPr>
        <w:spacing w:after="0"/>
        <w:jc w:val="both"/>
        <w:rPr>
          <w:rFonts w:ascii="Times New Roman" w:hAnsi="Times New Roman"/>
          <w:sz w:val="24"/>
          <w:szCs w:val="24"/>
        </w:rPr>
      </w:pPr>
    </w:p>
    <w:p w:rsidR="00407C40" w:rsidRPr="00DA696F" w:rsidRDefault="00407C40">
      <w:pPr>
        <w:spacing w:after="0"/>
        <w:jc w:val="center"/>
        <w:rPr>
          <w:rFonts w:ascii="Times New Roman" w:hAnsi="Times New Roman"/>
          <w:b/>
          <w:sz w:val="24"/>
          <w:szCs w:val="24"/>
        </w:rPr>
      </w:pPr>
      <w:r w:rsidRPr="00DA696F">
        <w:rPr>
          <w:rFonts w:ascii="Times New Roman" w:hAnsi="Times New Roman"/>
          <w:b/>
          <w:sz w:val="24"/>
          <w:szCs w:val="24"/>
        </w:rPr>
        <w:t>Art. 57</w:t>
      </w:r>
    </w:p>
    <w:p w:rsidR="00407C40" w:rsidRPr="00DA696F" w:rsidRDefault="00407C40">
      <w:pPr>
        <w:spacing w:after="0"/>
        <w:jc w:val="center"/>
        <w:rPr>
          <w:rFonts w:ascii="Times New Roman" w:hAnsi="Times New Roman"/>
          <w:b/>
          <w:sz w:val="24"/>
          <w:szCs w:val="24"/>
        </w:rPr>
      </w:pPr>
      <w:r w:rsidRPr="00DA696F">
        <w:rPr>
          <w:rFonts w:ascii="Times New Roman" w:hAnsi="Times New Roman"/>
          <w:b/>
          <w:sz w:val="24"/>
          <w:szCs w:val="24"/>
        </w:rPr>
        <w:t>Il pagamento</w:t>
      </w:r>
    </w:p>
    <w:p w:rsidR="00407C40" w:rsidRPr="00DA696F" w:rsidRDefault="00407C40">
      <w:pPr>
        <w:spacing w:after="0"/>
        <w:jc w:val="center"/>
        <w:rPr>
          <w:rFonts w:ascii="Times New Roman" w:hAnsi="Times New Roman"/>
          <w:b/>
          <w:sz w:val="24"/>
          <w:szCs w:val="24"/>
        </w:rPr>
      </w:pPr>
      <w:r w:rsidRPr="00DA696F">
        <w:rPr>
          <w:rFonts w:ascii="Times New Roman" w:hAnsi="Times New Roman"/>
          <w:b/>
          <w:sz w:val="24"/>
          <w:szCs w:val="24"/>
        </w:rPr>
        <w:t>(Art. 185, c. 4,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EE14AA">
        <w:rPr>
          <w:rFonts w:ascii="Times New Roman" w:hAnsi="Times New Roman"/>
          <w:sz w:val="24"/>
          <w:szCs w:val="24"/>
        </w:rPr>
        <w:t xml:space="preserve"> </w:t>
      </w:r>
      <w:r w:rsidRPr="0012123F">
        <w:rPr>
          <w:rFonts w:ascii="Times New Roman" w:hAnsi="Times New Roman"/>
          <w:sz w:val="24"/>
          <w:szCs w:val="24"/>
        </w:rPr>
        <w:t>Il pagamento costituisce la fase conclusiva del procedimento di gestione delle spese, che si realizza nel momento in cui il tesoriere, per conto dell’ente, provvede ad estinguere l’obbligazione verso il creditore.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EE14AA">
        <w:rPr>
          <w:rFonts w:ascii="Times New Roman" w:hAnsi="Times New Roman"/>
          <w:sz w:val="24"/>
          <w:szCs w:val="24"/>
        </w:rPr>
        <w:t xml:space="preserve"> </w:t>
      </w:r>
      <w:r w:rsidRPr="0012123F">
        <w:rPr>
          <w:rFonts w:ascii="Times New Roman" w:hAnsi="Times New Roman"/>
          <w:sz w:val="24"/>
          <w:szCs w:val="24"/>
        </w:rPr>
        <w:t>Il pagamento può aver luogo solo se il relativo mandato risulta regolarmente emesso nei limiti dello stanziamento di spesa del pertinente capitolo del bilancio. A tale fine, l’ente deve trasmettere al tesoriere copia del bilancio approvato e divenuto esecutivo, nonché copia di tutte le deliberazioni, dichiarate o divenute esecutive, di modifica delle dotazioni di competenza del bilancio annuale, comprese quelle relative ai prelevamenti dal fondo di riserva.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EE14AA">
        <w:rPr>
          <w:rFonts w:ascii="Times New Roman" w:hAnsi="Times New Roman"/>
          <w:sz w:val="24"/>
          <w:szCs w:val="24"/>
        </w:rPr>
        <w:t xml:space="preserve"> </w:t>
      </w:r>
      <w:r w:rsidRPr="0012123F">
        <w:rPr>
          <w:rFonts w:ascii="Times New Roman" w:hAnsi="Times New Roman"/>
          <w:sz w:val="24"/>
          <w:szCs w:val="24"/>
        </w:rPr>
        <w:t>I mandati di pagamento possono essere estinti, inoltre, su richiesta scritta del creditore e con espressa annotazione riportata sui mandati stessi, con una delle seguenti modalità:</w:t>
      </w:r>
    </w:p>
    <w:p w:rsidR="00407C40" w:rsidRPr="0012123F" w:rsidRDefault="00407C40" w:rsidP="001C72BF">
      <w:pPr>
        <w:numPr>
          <w:ilvl w:val="0"/>
          <w:numId w:val="7"/>
        </w:numPr>
        <w:spacing w:after="0"/>
        <w:jc w:val="both"/>
        <w:rPr>
          <w:rFonts w:ascii="Times New Roman" w:hAnsi="Times New Roman"/>
          <w:sz w:val="24"/>
          <w:szCs w:val="24"/>
        </w:rPr>
      </w:pPr>
      <w:r w:rsidRPr="0012123F">
        <w:rPr>
          <w:rFonts w:ascii="Times New Roman" w:hAnsi="Times New Roman"/>
          <w:sz w:val="24"/>
          <w:szCs w:val="24"/>
        </w:rPr>
        <w:lastRenderedPageBreak/>
        <w:t>accreditamento in conto corrente bancario o postale intestato al creditore. La ricevuta postale del versamento effettuato, allegata al mandato, costituisce quietanza del creditore. Nel caso di versamento su conto corrente bancario, costituisce quietanza la dichiarazione del tesoriere annotata sul mandato ed attestante l’avvenuta esecuzione dell’operazione di accreditamento;</w:t>
      </w:r>
    </w:p>
    <w:p w:rsidR="00407C40" w:rsidRPr="0012123F" w:rsidRDefault="00407C40" w:rsidP="001C72BF">
      <w:pPr>
        <w:numPr>
          <w:ilvl w:val="0"/>
          <w:numId w:val="7"/>
        </w:numPr>
        <w:spacing w:after="0"/>
        <w:jc w:val="both"/>
        <w:rPr>
          <w:rFonts w:ascii="Times New Roman" w:hAnsi="Times New Roman"/>
          <w:sz w:val="24"/>
          <w:szCs w:val="24"/>
        </w:rPr>
      </w:pPr>
      <w:r w:rsidRPr="0012123F">
        <w:rPr>
          <w:rFonts w:ascii="Times New Roman" w:hAnsi="Times New Roman"/>
          <w:sz w:val="24"/>
          <w:szCs w:val="24"/>
        </w:rPr>
        <w:t>commutazione in assegno circolare non trasferibile a favore del creditore, da spedire al richiedente con lettera raccomandata con avviso di ricevimento e con spese a carico del destinatario. In tal caso costituisce quietanza del creditore la dichiarazione del tesoriere annotata sul mandato con l’allegato avviso di ricevimento;</w:t>
      </w:r>
    </w:p>
    <w:p w:rsidR="00407C40" w:rsidRPr="0012123F" w:rsidRDefault="00407C40" w:rsidP="001C72BF">
      <w:pPr>
        <w:numPr>
          <w:ilvl w:val="0"/>
          <w:numId w:val="7"/>
        </w:numPr>
        <w:spacing w:after="0"/>
        <w:jc w:val="both"/>
        <w:rPr>
          <w:rFonts w:ascii="Times New Roman" w:hAnsi="Times New Roman"/>
          <w:sz w:val="24"/>
          <w:szCs w:val="24"/>
        </w:rPr>
      </w:pPr>
      <w:r w:rsidRPr="0012123F">
        <w:rPr>
          <w:rFonts w:ascii="Times New Roman" w:hAnsi="Times New Roman"/>
          <w:sz w:val="24"/>
          <w:szCs w:val="24"/>
        </w:rPr>
        <w:t>commutazione in vaglia postale ordinario o telegrafico o in assegno postale localizzato, con tassa e spese a carico del richiedente. In tal caso costituisce quietanza liberatoria la dichiarazione del tesoriere annotata sul mandato con l’allegata ricevuta di versamento rilasciata dall’ufficio postale.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I mandati di pagamento eseguiti, accreditati o commutati con l’osservanza delle modalità di cui ai commi precedenti, si considerano titoli pagati agli effetti del discarico di cassa e del conto del tesoriere.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 I mandati di pagamento, individuali o collettivi, rimasti interamente o parzialmente inestinti alla data del 31 dicembre, sono commutati d’ufficio dal tesoriere in assegni postali localizzati con le modalità indicate alla lettera c) del precedente comma 3.</w:t>
      </w:r>
    </w:p>
    <w:p w:rsidR="00407C40" w:rsidRPr="0012123F" w:rsidRDefault="00407C40">
      <w:pPr>
        <w:spacing w:after="0"/>
        <w:jc w:val="both"/>
        <w:rPr>
          <w:rFonts w:ascii="Times New Roman" w:hAnsi="Times New Roman"/>
          <w:sz w:val="24"/>
          <w:szCs w:val="24"/>
        </w:rPr>
      </w:pPr>
    </w:p>
    <w:p w:rsidR="00407C40" w:rsidRPr="001817BC" w:rsidRDefault="00407C40">
      <w:pPr>
        <w:spacing w:after="0"/>
        <w:jc w:val="center"/>
        <w:rPr>
          <w:rFonts w:ascii="Times New Roman" w:hAnsi="Times New Roman"/>
          <w:b/>
          <w:sz w:val="24"/>
          <w:szCs w:val="24"/>
          <w:lang w:val="en-US"/>
        </w:rPr>
      </w:pPr>
      <w:r w:rsidRPr="001817BC">
        <w:rPr>
          <w:rFonts w:ascii="Times New Roman" w:hAnsi="Times New Roman"/>
          <w:b/>
          <w:sz w:val="24"/>
          <w:szCs w:val="24"/>
          <w:lang w:val="en-US"/>
        </w:rPr>
        <w:t>Art. 58</w:t>
      </w:r>
    </w:p>
    <w:p w:rsidR="00407C40" w:rsidRPr="001817BC" w:rsidRDefault="00407C40">
      <w:pPr>
        <w:spacing w:after="0"/>
        <w:jc w:val="center"/>
        <w:rPr>
          <w:rFonts w:ascii="Times New Roman" w:hAnsi="Times New Roman"/>
          <w:b/>
          <w:sz w:val="24"/>
          <w:szCs w:val="24"/>
          <w:lang w:val="en-US"/>
        </w:rPr>
      </w:pPr>
      <w:r w:rsidRPr="001817BC">
        <w:rPr>
          <w:rFonts w:ascii="Times New Roman" w:hAnsi="Times New Roman"/>
          <w:b/>
          <w:sz w:val="24"/>
          <w:szCs w:val="24"/>
          <w:lang w:val="en-US"/>
        </w:rPr>
        <w:t>Residui passivi</w:t>
      </w:r>
    </w:p>
    <w:p w:rsidR="00407C40" w:rsidRPr="0012123F" w:rsidRDefault="00407C40">
      <w:pPr>
        <w:spacing w:after="0"/>
        <w:jc w:val="center"/>
        <w:rPr>
          <w:rFonts w:ascii="Times New Roman" w:hAnsi="Times New Roman"/>
          <w:sz w:val="24"/>
          <w:szCs w:val="24"/>
          <w:lang w:val="en-US"/>
        </w:rPr>
      </w:pPr>
      <w:r w:rsidRPr="001817BC">
        <w:rPr>
          <w:rFonts w:ascii="Times New Roman" w:hAnsi="Times New Roman"/>
          <w:b/>
          <w:sz w:val="24"/>
          <w:szCs w:val="24"/>
          <w:lang w:val="en-US"/>
        </w:rPr>
        <w:t>(Art. 190,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EE14AA">
        <w:rPr>
          <w:rFonts w:ascii="Times New Roman" w:hAnsi="Times New Roman"/>
          <w:sz w:val="24"/>
          <w:szCs w:val="24"/>
        </w:rPr>
        <w:t xml:space="preserve"> </w:t>
      </w:r>
      <w:r w:rsidRPr="0012123F">
        <w:rPr>
          <w:rFonts w:ascii="Times New Roman" w:hAnsi="Times New Roman"/>
          <w:sz w:val="24"/>
          <w:szCs w:val="24"/>
        </w:rPr>
        <w:t xml:space="preserve">Costituiscono residui passivi le somme impegnate a norma dei precedenti articoli e non ordinate, ovvero ordinate e non pagate entro il termine dell’esercizio.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EE14AA">
        <w:rPr>
          <w:rFonts w:ascii="Times New Roman" w:hAnsi="Times New Roman"/>
          <w:sz w:val="24"/>
          <w:szCs w:val="24"/>
        </w:rPr>
        <w:t xml:space="preserve"> </w:t>
      </w:r>
      <w:r w:rsidRPr="0012123F">
        <w:rPr>
          <w:rFonts w:ascii="Times New Roman" w:hAnsi="Times New Roman"/>
          <w:sz w:val="24"/>
          <w:szCs w:val="24"/>
        </w:rPr>
        <w:t xml:space="preserve">Il Responsabile del Settore Servizi Finanziari verifica periodicamente e, comunque a conclusione del procedimento di riaccertamento ordinario dei residui di cui all’art. 87 del presente regolamento, che siano conservati tra i residui passivi ai sensi del comma 2 dell’art. 190 del TUEL esclusivamente le spese impegnate per le quali esiste un titolo giuridico che costituisca l’ente locale debitore della correlativa spesa, esigibile nell’esercizio, secondo i principi applicati della contabilità finanziaria di cui all’allegato n. 4.2 del decreto legislativo 23 giugno 2011, n. 118, e successive modificazioni.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EE14AA">
        <w:rPr>
          <w:rFonts w:ascii="Times New Roman" w:hAnsi="Times New Roman"/>
          <w:sz w:val="24"/>
          <w:szCs w:val="24"/>
        </w:rPr>
        <w:t xml:space="preserve"> </w:t>
      </w:r>
      <w:r w:rsidRPr="0012123F">
        <w:rPr>
          <w:rFonts w:ascii="Times New Roman" w:hAnsi="Times New Roman"/>
          <w:sz w:val="24"/>
          <w:szCs w:val="24"/>
        </w:rPr>
        <w:t>Non è ammessa la conservazione nel conto dei residui di somme non impegnate, entro il termine dell’esercizio nel cui bilancio esse furono iscritte. Non possono essere altresì conservate tra i residui passivi le spese impegnate, non liquidate o non liquidabili nel corso dell’esercizio.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w:t>
      </w:r>
      <w:r w:rsidR="00EE14AA">
        <w:rPr>
          <w:rFonts w:ascii="Times New Roman" w:hAnsi="Times New Roman"/>
          <w:sz w:val="24"/>
          <w:szCs w:val="24"/>
        </w:rPr>
        <w:t xml:space="preserve"> </w:t>
      </w:r>
      <w:r w:rsidRPr="0012123F">
        <w:rPr>
          <w:rFonts w:ascii="Times New Roman" w:hAnsi="Times New Roman"/>
          <w:sz w:val="24"/>
          <w:szCs w:val="24"/>
        </w:rPr>
        <w:t>Si applica quanto indicato all’art. 228, comma 3 del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5.I residui passivi non possono essere utilizzati per scopi diversi da quelli per i quali hanno tratto origine. A tal fine il Responsabile del Settore Servizi Finanziari può rifiutare di apporre il visto di copertura finanziaria su sub impegni o quello di liquidazione qualora riscontri un diverso utilizzo delle suddette somme.</w:t>
      </w:r>
    </w:p>
    <w:p w:rsidR="00407C40" w:rsidRPr="0012123F" w:rsidRDefault="00407C40">
      <w:pPr>
        <w:spacing w:after="0"/>
        <w:jc w:val="both"/>
        <w:rPr>
          <w:rFonts w:ascii="Times New Roman" w:hAnsi="Times New Roman"/>
          <w:sz w:val="24"/>
          <w:szCs w:val="24"/>
        </w:rPr>
      </w:pPr>
    </w:p>
    <w:p w:rsidR="009479E8" w:rsidRDefault="009479E8">
      <w:pPr>
        <w:spacing w:after="0"/>
        <w:jc w:val="center"/>
        <w:rPr>
          <w:rFonts w:ascii="Times New Roman" w:hAnsi="Times New Roman"/>
          <w:b/>
          <w:sz w:val="24"/>
          <w:szCs w:val="24"/>
        </w:rPr>
      </w:pPr>
    </w:p>
    <w:p w:rsidR="009479E8" w:rsidRDefault="009479E8">
      <w:pPr>
        <w:spacing w:after="0"/>
        <w:jc w:val="center"/>
        <w:rPr>
          <w:rFonts w:ascii="Times New Roman" w:hAnsi="Times New Roman"/>
          <w:b/>
          <w:sz w:val="24"/>
          <w:szCs w:val="24"/>
        </w:rPr>
      </w:pPr>
    </w:p>
    <w:p w:rsidR="009479E8" w:rsidRDefault="009479E8">
      <w:pPr>
        <w:spacing w:after="0"/>
        <w:jc w:val="center"/>
        <w:rPr>
          <w:rFonts w:ascii="Times New Roman" w:hAnsi="Times New Roman"/>
          <w:b/>
          <w:sz w:val="24"/>
          <w:szCs w:val="24"/>
        </w:rPr>
      </w:pPr>
    </w:p>
    <w:p w:rsidR="009479E8" w:rsidRDefault="009479E8">
      <w:pPr>
        <w:spacing w:after="0"/>
        <w:jc w:val="center"/>
        <w:rPr>
          <w:rFonts w:ascii="Times New Roman" w:hAnsi="Times New Roman"/>
          <w:b/>
          <w:sz w:val="24"/>
          <w:szCs w:val="24"/>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TITOLO III</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EQUILIBRI DI BILANCIO</w:t>
      </w:r>
    </w:p>
    <w:p w:rsidR="001817BC" w:rsidRPr="001817BC" w:rsidRDefault="001817BC">
      <w:pPr>
        <w:spacing w:after="0"/>
        <w:jc w:val="center"/>
        <w:rPr>
          <w:rFonts w:ascii="Times New Roman" w:hAnsi="Times New Roman"/>
          <w:b/>
          <w:sz w:val="10"/>
          <w:szCs w:val="10"/>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59</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Controllo sugli equilibri finanziari</w:t>
      </w:r>
    </w:p>
    <w:p w:rsidR="00407C40" w:rsidRPr="0012123F" w:rsidRDefault="00407C40">
      <w:pPr>
        <w:spacing w:after="0"/>
        <w:jc w:val="center"/>
        <w:rPr>
          <w:rFonts w:ascii="Times New Roman" w:hAnsi="Times New Roman"/>
          <w:sz w:val="24"/>
          <w:szCs w:val="24"/>
        </w:rPr>
      </w:pPr>
      <w:r w:rsidRPr="001817BC">
        <w:rPr>
          <w:rFonts w:ascii="Times New Roman" w:hAnsi="Times New Roman"/>
          <w:b/>
          <w:sz w:val="24"/>
          <w:szCs w:val="24"/>
        </w:rPr>
        <w:t>(Art. 193, D.Lgs. n. 267/2000)</w:t>
      </w:r>
    </w:p>
    <w:p w:rsidR="00407C40" w:rsidRPr="0012123F" w:rsidRDefault="001817BC">
      <w:pPr>
        <w:spacing w:after="0"/>
        <w:jc w:val="both"/>
        <w:rPr>
          <w:rFonts w:ascii="Times New Roman" w:hAnsi="Times New Roman"/>
          <w:sz w:val="24"/>
          <w:szCs w:val="24"/>
        </w:rPr>
      </w:pPr>
      <w:r>
        <w:rPr>
          <w:rFonts w:ascii="Times New Roman" w:hAnsi="Times New Roman"/>
          <w:sz w:val="24"/>
          <w:szCs w:val="24"/>
        </w:rPr>
        <w:t xml:space="preserve">1. </w:t>
      </w:r>
      <w:r w:rsidR="00407C40" w:rsidRPr="0012123F">
        <w:rPr>
          <w:rFonts w:ascii="Times New Roman" w:hAnsi="Times New Roman"/>
          <w:sz w:val="24"/>
          <w:szCs w:val="24"/>
        </w:rPr>
        <w:t>Il controllo sugli equilibri finanziari è svolto sotto la direzione e il coordinamento del Responsabile del Settore Servizi Finanziari e mediante la vigilanza dell’Organo di Revisione, prevedendo il coinvolgimento attivo degli Organi di Governo,  del Segretario Generale e dei Responsabili dei Settori, secondo le rispettive responsabilità.</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1817BC">
        <w:rPr>
          <w:rFonts w:ascii="Times New Roman" w:hAnsi="Times New Roman"/>
          <w:sz w:val="24"/>
          <w:szCs w:val="24"/>
        </w:rPr>
        <w:t xml:space="preserve"> </w:t>
      </w:r>
      <w:r w:rsidRPr="0012123F">
        <w:rPr>
          <w:rFonts w:ascii="Times New Roman" w:hAnsi="Times New Roman"/>
          <w:sz w:val="24"/>
          <w:szCs w:val="24"/>
        </w:rPr>
        <w:t>Il controllo sugli equilibri finanziari è svolto nel rispetto delle disposizioni dell’ordinamento finanziario e contabile degli enti locali, e delle norme che regolano il concorso degli enti locali alla realizzazione degli obiettivi di finanza pubblica, nonché delle norme di attuazione dell’articolo 81 della Costituzione.</w:t>
      </w:r>
    </w:p>
    <w:p w:rsidR="00364D19" w:rsidRDefault="00407C40" w:rsidP="00364D19">
      <w:pPr>
        <w:spacing w:after="0"/>
        <w:jc w:val="both"/>
        <w:rPr>
          <w:rFonts w:ascii="Times New Roman" w:hAnsi="Times New Roman"/>
          <w:sz w:val="24"/>
          <w:szCs w:val="24"/>
        </w:rPr>
      </w:pPr>
      <w:r w:rsidRPr="0012123F">
        <w:rPr>
          <w:rFonts w:ascii="Times New Roman" w:hAnsi="Times New Roman"/>
          <w:sz w:val="24"/>
          <w:szCs w:val="24"/>
        </w:rPr>
        <w:t>3.</w:t>
      </w:r>
      <w:r w:rsidR="001817BC">
        <w:rPr>
          <w:rFonts w:ascii="Times New Roman" w:hAnsi="Times New Roman"/>
          <w:sz w:val="24"/>
          <w:szCs w:val="24"/>
        </w:rPr>
        <w:t xml:space="preserve"> </w:t>
      </w:r>
      <w:r w:rsidRPr="0012123F">
        <w:rPr>
          <w:rFonts w:ascii="Times New Roman" w:hAnsi="Times New Roman"/>
          <w:sz w:val="24"/>
          <w:szCs w:val="24"/>
        </w:rPr>
        <w:t>Il controllo sugli equilibri finanziari implica anche la valutazione degli effetti che si determinano per il bilancio finanziario dell’ente in relazione all’andamento economico finanziario degli organismi gestionali esterni.</w:t>
      </w:r>
    </w:p>
    <w:p w:rsidR="00407C40" w:rsidRPr="001817BC" w:rsidRDefault="00407C40" w:rsidP="00364D19">
      <w:pPr>
        <w:spacing w:after="0"/>
        <w:jc w:val="center"/>
        <w:rPr>
          <w:rFonts w:ascii="Times New Roman" w:hAnsi="Times New Roman"/>
          <w:b/>
          <w:sz w:val="24"/>
          <w:szCs w:val="24"/>
        </w:rPr>
      </w:pPr>
      <w:r w:rsidRPr="001817BC">
        <w:rPr>
          <w:rFonts w:ascii="Times New Roman" w:hAnsi="Times New Roman"/>
          <w:b/>
          <w:sz w:val="24"/>
          <w:szCs w:val="24"/>
        </w:rPr>
        <w:t>Art. 60</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Salvaguardia degli equilibri di bilancio</w:t>
      </w:r>
    </w:p>
    <w:p w:rsidR="00407C40" w:rsidRPr="0012123F" w:rsidRDefault="00407C40">
      <w:pPr>
        <w:spacing w:after="0"/>
        <w:jc w:val="center"/>
        <w:rPr>
          <w:rFonts w:ascii="Times New Roman" w:hAnsi="Times New Roman"/>
          <w:sz w:val="24"/>
          <w:szCs w:val="24"/>
        </w:rPr>
      </w:pPr>
      <w:r w:rsidRPr="001817BC">
        <w:rPr>
          <w:rFonts w:ascii="Times New Roman" w:hAnsi="Times New Roman"/>
          <w:b/>
          <w:sz w:val="24"/>
          <w:szCs w:val="24"/>
        </w:rPr>
        <w:t>(Art. 193, D.Lgs. n. 267/2000)</w:t>
      </w:r>
    </w:p>
    <w:p w:rsidR="00407C40" w:rsidRPr="0012123F" w:rsidRDefault="001817BC">
      <w:pPr>
        <w:spacing w:after="0"/>
        <w:jc w:val="both"/>
        <w:rPr>
          <w:rFonts w:ascii="Times New Roman" w:hAnsi="Times New Roman"/>
          <w:sz w:val="24"/>
          <w:szCs w:val="24"/>
        </w:rPr>
      </w:pPr>
      <w:r>
        <w:rPr>
          <w:rFonts w:ascii="Times New Roman" w:hAnsi="Times New Roman"/>
          <w:sz w:val="24"/>
          <w:szCs w:val="24"/>
        </w:rPr>
        <w:t xml:space="preserve">1. </w:t>
      </w:r>
      <w:r w:rsidR="00407C40" w:rsidRPr="0012123F">
        <w:rPr>
          <w:rFonts w:ascii="Times New Roman" w:hAnsi="Times New Roman"/>
          <w:sz w:val="24"/>
          <w:szCs w:val="24"/>
        </w:rPr>
        <w:t>Il pareggio di bilancio è inteso come obiettivo gestionale da preservare con continuità e con riferimento a tutte le componenti finanziarie della gestione.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1817BC">
        <w:rPr>
          <w:rFonts w:ascii="Times New Roman" w:hAnsi="Times New Roman"/>
          <w:sz w:val="24"/>
          <w:szCs w:val="24"/>
        </w:rPr>
        <w:t xml:space="preserve"> </w:t>
      </w:r>
      <w:r w:rsidRPr="0012123F">
        <w:rPr>
          <w:rFonts w:ascii="Times New Roman" w:hAnsi="Times New Roman"/>
          <w:sz w:val="24"/>
          <w:szCs w:val="24"/>
        </w:rPr>
        <w:t>L’Ente rispetta, durante la gestione e nelle variazioni di bilancio, il pareggio finanziario e tutti gli equilibri stabiliti in bilancio per la copertura delle spese correnti e per il finanziamento degli investimenti, secondo le norme contabili recate dal D.Lgs. n. 267/2000 e dal presente regolamento.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1817BC">
        <w:rPr>
          <w:rFonts w:ascii="Times New Roman" w:hAnsi="Times New Roman"/>
          <w:sz w:val="24"/>
          <w:szCs w:val="24"/>
        </w:rPr>
        <w:t xml:space="preserve"> </w:t>
      </w:r>
      <w:r w:rsidRPr="0012123F">
        <w:rPr>
          <w:rFonts w:ascii="Times New Roman" w:hAnsi="Times New Roman"/>
          <w:sz w:val="24"/>
          <w:szCs w:val="24"/>
        </w:rPr>
        <w:t>Il Settore Servizi Finanziari analizza e aggrega le informazioni ricevute dai Responsabili dei Settori e sulla base delle rilevazioni di contabilità generale finanziaria provvede a quanto segue:</w:t>
      </w:r>
    </w:p>
    <w:p w:rsidR="00407C40" w:rsidRPr="0012123F" w:rsidRDefault="00EE14AA">
      <w:pPr>
        <w:spacing w:after="0"/>
        <w:jc w:val="both"/>
        <w:rPr>
          <w:rFonts w:ascii="Times New Roman" w:hAnsi="Times New Roman"/>
          <w:sz w:val="24"/>
          <w:szCs w:val="24"/>
        </w:rPr>
      </w:pPr>
      <w:r>
        <w:rPr>
          <w:rFonts w:ascii="Times New Roman" w:hAnsi="Times New Roman"/>
          <w:sz w:val="24"/>
          <w:szCs w:val="24"/>
        </w:rPr>
        <w:t xml:space="preserve">a) </w:t>
      </w:r>
      <w:r w:rsidR="00407C40" w:rsidRPr="0012123F">
        <w:rPr>
          <w:rFonts w:ascii="Times New Roman" w:hAnsi="Times New Roman"/>
          <w:sz w:val="24"/>
          <w:szCs w:val="24"/>
        </w:rPr>
        <w:t>istruire la ricognizione sullo stato di attuazione dei programmi;</w:t>
      </w:r>
    </w:p>
    <w:p w:rsidR="00407C40" w:rsidRPr="0012123F" w:rsidRDefault="00EE14AA">
      <w:pPr>
        <w:spacing w:after="0"/>
        <w:jc w:val="both"/>
        <w:rPr>
          <w:rFonts w:ascii="Times New Roman" w:hAnsi="Times New Roman"/>
          <w:sz w:val="24"/>
          <w:szCs w:val="24"/>
        </w:rPr>
      </w:pPr>
      <w:r>
        <w:rPr>
          <w:rFonts w:ascii="Times New Roman" w:hAnsi="Times New Roman"/>
          <w:sz w:val="24"/>
          <w:szCs w:val="24"/>
        </w:rPr>
        <w:t xml:space="preserve">b) </w:t>
      </w:r>
      <w:r w:rsidR="00407C40" w:rsidRPr="0012123F">
        <w:rPr>
          <w:rFonts w:ascii="Times New Roman" w:hAnsi="Times New Roman"/>
          <w:sz w:val="24"/>
          <w:szCs w:val="24"/>
        </w:rPr>
        <w:t>proporre le misure necessarie a ripristinare il pareggio qualora i dati della gestione finanziaria facciano prevedere un disavanzo di amministrazione o di gestione, per squilibrio della gestione di competenza ovvero della gestione dei residui;</w:t>
      </w:r>
    </w:p>
    <w:p w:rsidR="00407C40" w:rsidRPr="0012123F" w:rsidRDefault="00EE14AA">
      <w:pPr>
        <w:spacing w:after="0"/>
        <w:jc w:val="both"/>
        <w:rPr>
          <w:rFonts w:ascii="Times New Roman" w:hAnsi="Times New Roman"/>
          <w:sz w:val="24"/>
          <w:szCs w:val="24"/>
        </w:rPr>
      </w:pPr>
      <w:r>
        <w:rPr>
          <w:rFonts w:ascii="Times New Roman" w:hAnsi="Times New Roman"/>
          <w:sz w:val="24"/>
          <w:szCs w:val="24"/>
        </w:rPr>
        <w:t xml:space="preserve">c) </w:t>
      </w:r>
      <w:r w:rsidR="00407C40" w:rsidRPr="0012123F">
        <w:rPr>
          <w:rFonts w:ascii="Times New Roman" w:hAnsi="Times New Roman"/>
          <w:sz w:val="24"/>
          <w:szCs w:val="24"/>
        </w:rPr>
        <w:t>proporre le misure necessarie a garantire il rispetto degli obiettivi del patto di stabilità/pareggio di bilancio;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d</w:t>
      </w:r>
      <w:r w:rsidR="00EE14AA">
        <w:rPr>
          <w:rFonts w:ascii="Times New Roman" w:hAnsi="Times New Roman"/>
          <w:sz w:val="24"/>
          <w:szCs w:val="24"/>
        </w:rPr>
        <w:t xml:space="preserve">) </w:t>
      </w:r>
      <w:r w:rsidRPr="0012123F">
        <w:rPr>
          <w:rFonts w:ascii="Times New Roman" w:hAnsi="Times New Roman"/>
          <w:sz w:val="24"/>
          <w:szCs w:val="24"/>
        </w:rPr>
        <w:t>proporre le misure necessarie a garantire il rispetto dei limiti d’indebitamento;</w:t>
      </w:r>
    </w:p>
    <w:p w:rsidR="00407C40" w:rsidRPr="0012123F" w:rsidRDefault="00EE14AA">
      <w:pPr>
        <w:spacing w:after="0"/>
        <w:jc w:val="both"/>
        <w:rPr>
          <w:rFonts w:ascii="Times New Roman" w:hAnsi="Times New Roman"/>
          <w:sz w:val="24"/>
          <w:szCs w:val="24"/>
        </w:rPr>
      </w:pPr>
      <w:r>
        <w:rPr>
          <w:rFonts w:ascii="Times New Roman" w:hAnsi="Times New Roman"/>
          <w:sz w:val="24"/>
          <w:szCs w:val="24"/>
        </w:rPr>
        <w:t xml:space="preserve">e) </w:t>
      </w:r>
      <w:r w:rsidR="00407C40" w:rsidRPr="0012123F">
        <w:rPr>
          <w:rFonts w:ascii="Times New Roman" w:hAnsi="Times New Roman"/>
          <w:sz w:val="24"/>
          <w:szCs w:val="24"/>
        </w:rPr>
        <w:t>proporre altresì le misure necessarie per il ripiano dell’eventuale disavanzo di amministrazione risultante dal rendiconto approvato.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L’analisi delle informazioni gestionali ricevute dai Responsabili dei Settori riguarda in particolare:</w:t>
      </w:r>
    </w:p>
    <w:p w:rsidR="00407C40" w:rsidRPr="0012123F" w:rsidRDefault="00EE14AA">
      <w:pPr>
        <w:spacing w:after="0"/>
        <w:jc w:val="both"/>
        <w:rPr>
          <w:rFonts w:ascii="Times New Roman" w:hAnsi="Times New Roman"/>
          <w:sz w:val="24"/>
          <w:szCs w:val="24"/>
        </w:rPr>
      </w:pPr>
      <w:r>
        <w:rPr>
          <w:rFonts w:ascii="Times New Roman" w:hAnsi="Times New Roman"/>
          <w:sz w:val="24"/>
          <w:szCs w:val="24"/>
        </w:rPr>
        <w:t xml:space="preserve">a) </w:t>
      </w:r>
      <w:r w:rsidR="00407C40" w:rsidRPr="0012123F">
        <w:rPr>
          <w:rFonts w:ascii="Times New Roman" w:hAnsi="Times New Roman"/>
          <w:sz w:val="24"/>
          <w:szCs w:val="24"/>
        </w:rPr>
        <w:t>per l’entrata, lo stato delle risorse assegnate e degli incassi;</w:t>
      </w:r>
    </w:p>
    <w:p w:rsidR="00364D19" w:rsidRDefault="00EE14AA" w:rsidP="00364D19">
      <w:pPr>
        <w:spacing w:after="0"/>
        <w:jc w:val="both"/>
        <w:rPr>
          <w:rFonts w:ascii="Times New Roman" w:hAnsi="Times New Roman"/>
          <w:sz w:val="24"/>
          <w:szCs w:val="24"/>
        </w:rPr>
      </w:pPr>
      <w:r>
        <w:rPr>
          <w:rFonts w:ascii="Times New Roman" w:hAnsi="Times New Roman"/>
          <w:sz w:val="24"/>
          <w:szCs w:val="24"/>
        </w:rPr>
        <w:t xml:space="preserve">b) </w:t>
      </w:r>
      <w:r w:rsidR="00407C40" w:rsidRPr="0012123F">
        <w:rPr>
          <w:rFonts w:ascii="Times New Roman" w:hAnsi="Times New Roman"/>
          <w:sz w:val="24"/>
          <w:szCs w:val="24"/>
        </w:rPr>
        <w:t>per l’uscita, lo stato dei mezzi finanziari attribuiti ai servizi, delle prenotazioni di impegno e degli impegni oltre che dei pagamenti. Le informazioni di natura contabile sono riferite ai programmi, ai progetti e agli obiettivi gestionali affidati ai servizi, nonché alle attività e passività patrimoniali attribuite agli stessi secondo le norme del presente regolamento.</w:t>
      </w:r>
    </w:p>
    <w:p w:rsidR="00364D19" w:rsidRDefault="00364D19" w:rsidP="00364D19">
      <w:pPr>
        <w:spacing w:after="0"/>
        <w:jc w:val="both"/>
        <w:rPr>
          <w:rFonts w:ascii="Times New Roman" w:hAnsi="Times New Roman"/>
          <w:sz w:val="24"/>
          <w:szCs w:val="24"/>
        </w:rPr>
      </w:pPr>
    </w:p>
    <w:p w:rsidR="009479E8" w:rsidRDefault="009479E8" w:rsidP="00364D19">
      <w:pPr>
        <w:spacing w:after="0"/>
        <w:jc w:val="center"/>
        <w:rPr>
          <w:rFonts w:ascii="Times New Roman" w:hAnsi="Times New Roman"/>
          <w:b/>
          <w:sz w:val="24"/>
          <w:szCs w:val="24"/>
        </w:rPr>
      </w:pPr>
    </w:p>
    <w:p w:rsidR="00407C40" w:rsidRPr="001817BC" w:rsidRDefault="00407C40" w:rsidP="00364D19">
      <w:pPr>
        <w:spacing w:after="0"/>
        <w:jc w:val="center"/>
        <w:rPr>
          <w:rFonts w:ascii="Times New Roman" w:hAnsi="Times New Roman"/>
          <w:b/>
          <w:sz w:val="24"/>
          <w:szCs w:val="24"/>
        </w:rPr>
      </w:pPr>
      <w:r w:rsidRPr="001817BC">
        <w:rPr>
          <w:rFonts w:ascii="Times New Roman" w:hAnsi="Times New Roman"/>
          <w:b/>
          <w:sz w:val="24"/>
          <w:szCs w:val="24"/>
        </w:rPr>
        <w:t>Art. 61</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Provvedimenti dell’organo consiliare in ordine ai programmi</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e agli equilibri di bilancio</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193, c. 2,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1817BC">
        <w:rPr>
          <w:rFonts w:ascii="Times New Roman" w:hAnsi="Times New Roman"/>
          <w:sz w:val="24"/>
          <w:szCs w:val="24"/>
        </w:rPr>
        <w:t xml:space="preserve"> </w:t>
      </w:r>
      <w:r w:rsidRPr="0012123F">
        <w:rPr>
          <w:rFonts w:ascii="Times New Roman" w:hAnsi="Times New Roman"/>
          <w:sz w:val="24"/>
          <w:szCs w:val="24"/>
        </w:rPr>
        <w:t>L’organo consiliare provvede entro il 31 luglio di ogni anno ad effettuare la verifica degli equilibri di bilancio ed in tale occasione effettua anche la ricognizione sullo stato di attuazione dei programmi e degli obiettivi.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1817BC">
        <w:rPr>
          <w:rFonts w:ascii="Times New Roman" w:hAnsi="Times New Roman"/>
          <w:sz w:val="24"/>
          <w:szCs w:val="24"/>
        </w:rPr>
        <w:t xml:space="preserve"> </w:t>
      </w:r>
      <w:r w:rsidRPr="0012123F">
        <w:rPr>
          <w:rFonts w:ascii="Times New Roman" w:hAnsi="Times New Roman"/>
          <w:sz w:val="24"/>
          <w:szCs w:val="24"/>
        </w:rPr>
        <w:t>In tale sede adotta contestualmente con delibera gli altri provvedimenti di cui all’art. 193, comma 2 del D.Lgs. n. 267/2000.</w:t>
      </w:r>
    </w:p>
    <w:p w:rsidR="00407C40" w:rsidRPr="0012123F" w:rsidRDefault="00407C40">
      <w:pPr>
        <w:spacing w:after="0"/>
        <w:jc w:val="both"/>
        <w:rPr>
          <w:rFonts w:ascii="Times New Roman" w:hAnsi="Times New Roman"/>
          <w:sz w:val="24"/>
          <w:szCs w:val="24"/>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62</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Salvaguardia degli equilibri e assestamento generale di bilancio</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175, c. 8,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1817BC">
        <w:rPr>
          <w:rFonts w:ascii="Times New Roman" w:hAnsi="Times New Roman"/>
          <w:sz w:val="24"/>
          <w:szCs w:val="24"/>
        </w:rPr>
        <w:t xml:space="preserve"> </w:t>
      </w:r>
      <w:r w:rsidRPr="0012123F">
        <w:rPr>
          <w:rFonts w:ascii="Times New Roman" w:hAnsi="Times New Roman"/>
          <w:sz w:val="24"/>
          <w:szCs w:val="24"/>
        </w:rPr>
        <w:t>Il processo di controllo e salvaguardia degli equilibri di bilancio è inserito contabilmente e gestionalmente nel procedimento di formazione dell’assestamento generale di bilancio di cui all’art. 175, comma 8 del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1817BC">
        <w:rPr>
          <w:rFonts w:ascii="Times New Roman" w:hAnsi="Times New Roman"/>
          <w:sz w:val="24"/>
          <w:szCs w:val="24"/>
        </w:rPr>
        <w:t xml:space="preserve"> </w:t>
      </w:r>
      <w:r w:rsidRPr="0012123F">
        <w:rPr>
          <w:rFonts w:ascii="Times New Roman" w:hAnsi="Times New Roman"/>
          <w:sz w:val="24"/>
          <w:szCs w:val="24"/>
        </w:rPr>
        <w:t>Le proposte di assestamento generale di bilancio sono elaborate, sulla base delle risultanze comunicate dai Responsabili dei Settori nello svolgersi del processo di cui al primo comma, entro il 15 luglio di ogni anno.</w:t>
      </w:r>
    </w:p>
    <w:p w:rsidR="00407C40" w:rsidRPr="0012123F" w:rsidRDefault="00407C40">
      <w:pPr>
        <w:spacing w:after="0"/>
        <w:jc w:val="both"/>
        <w:rPr>
          <w:rFonts w:ascii="Times New Roman" w:hAnsi="Times New Roman"/>
          <w:sz w:val="24"/>
          <w:szCs w:val="24"/>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63</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Salvaguardia degli equilibri e formazione del bilancio</w:t>
      </w:r>
    </w:p>
    <w:p w:rsidR="00407C40" w:rsidRDefault="00407C40">
      <w:pPr>
        <w:spacing w:after="0"/>
        <w:jc w:val="center"/>
        <w:rPr>
          <w:rFonts w:ascii="Times New Roman" w:hAnsi="Times New Roman"/>
          <w:b/>
          <w:sz w:val="24"/>
          <w:szCs w:val="24"/>
        </w:rPr>
      </w:pPr>
      <w:r w:rsidRPr="001817BC">
        <w:rPr>
          <w:rFonts w:ascii="Times New Roman" w:hAnsi="Times New Roman"/>
          <w:b/>
          <w:sz w:val="24"/>
          <w:szCs w:val="24"/>
        </w:rPr>
        <w:t>(Art. 193, c. 2, D.Lgs. n. 267/2000)</w:t>
      </w:r>
    </w:p>
    <w:p w:rsidR="00364D19" w:rsidRDefault="00EE14AA" w:rsidP="00EE14AA">
      <w:pPr>
        <w:tabs>
          <w:tab w:val="left" w:pos="142"/>
        </w:tabs>
        <w:spacing w:after="0"/>
        <w:jc w:val="both"/>
        <w:rPr>
          <w:rFonts w:ascii="Times New Roman" w:hAnsi="Times New Roman"/>
          <w:sz w:val="24"/>
          <w:szCs w:val="24"/>
        </w:rPr>
      </w:pPr>
      <w:r>
        <w:rPr>
          <w:rFonts w:ascii="Times New Roman" w:hAnsi="Times New Roman"/>
          <w:sz w:val="24"/>
          <w:szCs w:val="24"/>
        </w:rPr>
        <w:t xml:space="preserve">1.I </w:t>
      </w:r>
      <w:r w:rsidR="00407C40" w:rsidRPr="0012123F">
        <w:rPr>
          <w:rFonts w:ascii="Times New Roman" w:hAnsi="Times New Roman"/>
          <w:sz w:val="24"/>
          <w:szCs w:val="24"/>
        </w:rPr>
        <w:t>processi di controllo e salvaguardia degli equilibri di bilancio e di formazione dell’assestamento generale di cui al precedente articolo sono inseriti contabilmente e gestionalmente nel procedimento di formazione del bilancio dell’anno successivo e del relativo quadro di riferimento pluriennale.</w:t>
      </w:r>
    </w:p>
    <w:p w:rsidR="00364D19" w:rsidRDefault="00364D19" w:rsidP="00364D19">
      <w:pPr>
        <w:spacing w:after="0"/>
        <w:ind w:left="720"/>
        <w:jc w:val="center"/>
        <w:rPr>
          <w:rFonts w:ascii="Times New Roman" w:hAnsi="Times New Roman"/>
          <w:sz w:val="24"/>
          <w:szCs w:val="24"/>
        </w:rPr>
      </w:pPr>
    </w:p>
    <w:p w:rsidR="00407C40" w:rsidRPr="001817BC" w:rsidRDefault="00407C40" w:rsidP="00364D19">
      <w:pPr>
        <w:spacing w:after="0"/>
        <w:ind w:left="720"/>
        <w:jc w:val="center"/>
        <w:rPr>
          <w:rFonts w:ascii="Times New Roman" w:hAnsi="Times New Roman"/>
          <w:b/>
          <w:sz w:val="24"/>
          <w:szCs w:val="24"/>
        </w:rPr>
      </w:pPr>
      <w:r w:rsidRPr="001817BC">
        <w:rPr>
          <w:rFonts w:ascii="Times New Roman" w:hAnsi="Times New Roman"/>
          <w:b/>
          <w:sz w:val="24"/>
          <w:szCs w:val="24"/>
        </w:rPr>
        <w:t>TITOLO IV</w:t>
      </w:r>
    </w:p>
    <w:p w:rsidR="00407C40" w:rsidRPr="001817BC" w:rsidRDefault="00364D19">
      <w:pPr>
        <w:spacing w:after="0"/>
        <w:jc w:val="center"/>
        <w:rPr>
          <w:rFonts w:ascii="Times New Roman" w:hAnsi="Times New Roman"/>
          <w:b/>
          <w:sz w:val="24"/>
          <w:szCs w:val="24"/>
        </w:rPr>
      </w:pPr>
      <w:r w:rsidRPr="001817BC">
        <w:rPr>
          <w:rFonts w:ascii="Times New Roman" w:hAnsi="Times New Roman"/>
          <w:b/>
          <w:sz w:val="24"/>
          <w:szCs w:val="24"/>
        </w:rPr>
        <w:t xml:space="preserve">      </w:t>
      </w:r>
      <w:r w:rsidR="00407C40" w:rsidRPr="001817BC">
        <w:rPr>
          <w:rFonts w:ascii="Times New Roman" w:hAnsi="Times New Roman"/>
          <w:b/>
          <w:sz w:val="24"/>
          <w:szCs w:val="24"/>
        </w:rPr>
        <w:t>IL SISTEMA DEI CONTROLLI</w:t>
      </w:r>
    </w:p>
    <w:p w:rsidR="00407C40" w:rsidRPr="001817BC" w:rsidRDefault="00407C40">
      <w:pPr>
        <w:spacing w:after="0"/>
        <w:jc w:val="center"/>
        <w:rPr>
          <w:rFonts w:ascii="Times New Roman" w:hAnsi="Times New Roman"/>
          <w:b/>
          <w:sz w:val="10"/>
          <w:szCs w:val="10"/>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64</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Il sistema dei controlli interni</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147, c. 1,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L’ente adotta un sistema integrato di controlli sull’attività dell’ente.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Il sistema dei controlli fa riferimento alle delibere del Consiglio Comunale  n.26  del 14 marzo 2013 e n.66 del 19 dicembre 2014 e del relativo regolamento approvato.</w:t>
      </w:r>
    </w:p>
    <w:p w:rsidR="00407C40" w:rsidRPr="0012123F" w:rsidRDefault="00407C40">
      <w:pPr>
        <w:spacing w:after="0"/>
        <w:jc w:val="center"/>
        <w:rPr>
          <w:rFonts w:ascii="Times New Roman" w:hAnsi="Times New Roman"/>
          <w:sz w:val="24"/>
          <w:szCs w:val="24"/>
        </w:rPr>
      </w:pPr>
    </w:p>
    <w:p w:rsidR="009479E8" w:rsidRDefault="009479E8">
      <w:pPr>
        <w:spacing w:after="0"/>
        <w:jc w:val="center"/>
        <w:rPr>
          <w:rFonts w:ascii="Times New Roman" w:hAnsi="Times New Roman"/>
          <w:b/>
          <w:sz w:val="24"/>
          <w:szCs w:val="24"/>
        </w:rPr>
      </w:pPr>
    </w:p>
    <w:p w:rsidR="009479E8" w:rsidRDefault="009479E8">
      <w:pPr>
        <w:spacing w:after="0"/>
        <w:jc w:val="center"/>
        <w:rPr>
          <w:rFonts w:ascii="Times New Roman" w:hAnsi="Times New Roman"/>
          <w:b/>
          <w:sz w:val="24"/>
          <w:szCs w:val="24"/>
        </w:rPr>
      </w:pPr>
    </w:p>
    <w:p w:rsidR="009479E8" w:rsidRDefault="009479E8">
      <w:pPr>
        <w:spacing w:after="0"/>
        <w:jc w:val="center"/>
        <w:rPr>
          <w:rFonts w:ascii="Times New Roman" w:hAnsi="Times New Roman"/>
          <w:b/>
          <w:sz w:val="24"/>
          <w:szCs w:val="24"/>
        </w:rPr>
      </w:pPr>
    </w:p>
    <w:p w:rsidR="009479E8" w:rsidRDefault="009479E8">
      <w:pPr>
        <w:spacing w:after="0"/>
        <w:jc w:val="center"/>
        <w:rPr>
          <w:rFonts w:ascii="Times New Roman" w:hAnsi="Times New Roman"/>
          <w:b/>
          <w:sz w:val="24"/>
          <w:szCs w:val="24"/>
        </w:rPr>
      </w:pPr>
    </w:p>
    <w:p w:rsidR="009479E8" w:rsidRDefault="009479E8">
      <w:pPr>
        <w:spacing w:after="0"/>
        <w:jc w:val="center"/>
        <w:rPr>
          <w:rFonts w:ascii="Times New Roman" w:hAnsi="Times New Roman"/>
          <w:b/>
          <w:sz w:val="24"/>
          <w:szCs w:val="24"/>
        </w:rPr>
      </w:pPr>
    </w:p>
    <w:p w:rsidR="009479E8" w:rsidRDefault="009479E8">
      <w:pPr>
        <w:spacing w:after="0"/>
        <w:jc w:val="center"/>
        <w:rPr>
          <w:rFonts w:ascii="Times New Roman" w:hAnsi="Times New Roman"/>
          <w:b/>
          <w:sz w:val="24"/>
          <w:szCs w:val="24"/>
        </w:rPr>
      </w:pPr>
    </w:p>
    <w:p w:rsidR="009479E8" w:rsidRDefault="009479E8">
      <w:pPr>
        <w:spacing w:after="0"/>
        <w:jc w:val="center"/>
        <w:rPr>
          <w:rFonts w:ascii="Times New Roman" w:hAnsi="Times New Roman"/>
          <w:b/>
          <w:sz w:val="24"/>
          <w:szCs w:val="24"/>
        </w:rPr>
      </w:pPr>
    </w:p>
    <w:p w:rsidR="009479E8" w:rsidRDefault="009479E8">
      <w:pPr>
        <w:spacing w:after="0"/>
        <w:jc w:val="center"/>
        <w:rPr>
          <w:rFonts w:ascii="Times New Roman" w:hAnsi="Times New Roman"/>
          <w:b/>
          <w:sz w:val="24"/>
          <w:szCs w:val="24"/>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TITOLO V</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DEL SERVIZIO DI TESORERIA</w:t>
      </w:r>
    </w:p>
    <w:p w:rsidR="00407C40" w:rsidRPr="001817BC" w:rsidRDefault="00407C40">
      <w:pPr>
        <w:spacing w:after="0"/>
        <w:jc w:val="center"/>
        <w:rPr>
          <w:rFonts w:ascii="Times New Roman" w:hAnsi="Times New Roman"/>
          <w:b/>
          <w:sz w:val="10"/>
          <w:szCs w:val="10"/>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65</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Funzioni del Tesoriere</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209, c. 1-2,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1817BC">
        <w:rPr>
          <w:rFonts w:ascii="Times New Roman" w:hAnsi="Times New Roman"/>
          <w:sz w:val="24"/>
          <w:szCs w:val="24"/>
        </w:rPr>
        <w:t xml:space="preserve"> </w:t>
      </w:r>
      <w:r w:rsidRPr="0012123F">
        <w:rPr>
          <w:rFonts w:ascii="Times New Roman" w:hAnsi="Times New Roman"/>
          <w:sz w:val="24"/>
          <w:szCs w:val="24"/>
        </w:rPr>
        <w:t>Il Tesoriere provvede alla riscossione delle entrate ed al pagamento delle spese, nonché alla custodia dei titoli e dei valori di pertinenza dell’ente, con le modalità indicate all’art. 221 del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1817BC">
        <w:rPr>
          <w:rFonts w:ascii="Times New Roman" w:hAnsi="Times New Roman"/>
          <w:sz w:val="24"/>
          <w:szCs w:val="24"/>
        </w:rPr>
        <w:t xml:space="preserve"> </w:t>
      </w:r>
      <w:r w:rsidRPr="0012123F">
        <w:rPr>
          <w:rFonts w:ascii="Times New Roman" w:hAnsi="Times New Roman"/>
          <w:sz w:val="24"/>
          <w:szCs w:val="24"/>
        </w:rPr>
        <w:t>Le riscossioni ed i pagamenti effettuati da agenti contabili secondari o minori devono comunque affluire al Tesoriere attraverso i versamenti ed i rimborsi ordinati dall’ente rispettivamente con ordinativi d’incasso e di pagamento.</w:t>
      </w:r>
    </w:p>
    <w:p w:rsidR="00407C40" w:rsidRPr="0012123F" w:rsidRDefault="00407C40">
      <w:pPr>
        <w:spacing w:after="0"/>
        <w:jc w:val="both"/>
        <w:rPr>
          <w:rFonts w:ascii="Times New Roman" w:hAnsi="Times New Roman"/>
          <w:sz w:val="24"/>
          <w:szCs w:val="24"/>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66</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Affidamento del Servizio di Tesoreria</w:t>
      </w:r>
    </w:p>
    <w:p w:rsidR="001817BC" w:rsidRDefault="00407C40" w:rsidP="001817BC">
      <w:pPr>
        <w:spacing w:after="0"/>
        <w:jc w:val="center"/>
        <w:rPr>
          <w:rFonts w:ascii="Times New Roman" w:hAnsi="Times New Roman"/>
          <w:b/>
          <w:sz w:val="24"/>
          <w:szCs w:val="24"/>
        </w:rPr>
      </w:pPr>
      <w:r w:rsidRPr="001817BC">
        <w:rPr>
          <w:rFonts w:ascii="Times New Roman" w:hAnsi="Times New Roman"/>
          <w:b/>
          <w:sz w:val="24"/>
          <w:szCs w:val="24"/>
        </w:rPr>
        <w:t>(Art. 210, c. 1, D.Lgs. n. 267/2000)</w:t>
      </w:r>
    </w:p>
    <w:p w:rsidR="00364D19" w:rsidRPr="001817BC" w:rsidRDefault="00407C40" w:rsidP="001817BC">
      <w:pPr>
        <w:numPr>
          <w:ilvl w:val="0"/>
          <w:numId w:val="24"/>
        </w:numPr>
        <w:spacing w:after="0"/>
        <w:rPr>
          <w:rFonts w:ascii="Times New Roman" w:hAnsi="Times New Roman"/>
          <w:b/>
          <w:sz w:val="24"/>
          <w:szCs w:val="24"/>
        </w:rPr>
      </w:pPr>
      <w:r w:rsidRPr="0012123F">
        <w:rPr>
          <w:rFonts w:ascii="Times New Roman" w:hAnsi="Times New Roman"/>
          <w:sz w:val="24"/>
          <w:szCs w:val="24"/>
        </w:rPr>
        <w:t>Il Servizio di Tesoreria è affidato mediante procedura aperta, previa pubblicazione di bando di gara, secondo la legislazione vigente in materia di contratti delle pubbliche amministrazioni.</w:t>
      </w:r>
    </w:p>
    <w:p w:rsidR="00364D19" w:rsidRDefault="00364D19" w:rsidP="00364D19">
      <w:pPr>
        <w:spacing w:after="0"/>
        <w:ind w:left="720"/>
        <w:jc w:val="both"/>
        <w:rPr>
          <w:rFonts w:ascii="Times New Roman" w:hAnsi="Times New Roman"/>
          <w:sz w:val="24"/>
          <w:szCs w:val="24"/>
        </w:rPr>
      </w:pPr>
    </w:p>
    <w:p w:rsidR="00407C40" w:rsidRPr="001817BC" w:rsidRDefault="00407C40" w:rsidP="00364D19">
      <w:pPr>
        <w:spacing w:after="0"/>
        <w:jc w:val="center"/>
        <w:rPr>
          <w:rFonts w:ascii="Times New Roman" w:hAnsi="Times New Roman"/>
          <w:b/>
          <w:sz w:val="24"/>
          <w:szCs w:val="24"/>
        </w:rPr>
      </w:pPr>
      <w:r w:rsidRPr="001817BC">
        <w:rPr>
          <w:rFonts w:ascii="Times New Roman" w:hAnsi="Times New Roman"/>
          <w:b/>
          <w:sz w:val="24"/>
          <w:szCs w:val="24"/>
        </w:rPr>
        <w:t>Art.67</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Rapporti tra Tesoriere e Ente</w:t>
      </w:r>
    </w:p>
    <w:p w:rsidR="00407C40" w:rsidRPr="0012123F" w:rsidRDefault="00407C40">
      <w:pPr>
        <w:spacing w:after="0"/>
        <w:jc w:val="center"/>
        <w:rPr>
          <w:rFonts w:ascii="Times New Roman" w:hAnsi="Times New Roman"/>
          <w:sz w:val="24"/>
          <w:szCs w:val="24"/>
          <w:lang w:val="en-US"/>
        </w:rPr>
      </w:pPr>
      <w:r w:rsidRPr="001817BC">
        <w:rPr>
          <w:rFonts w:ascii="Times New Roman" w:hAnsi="Times New Roman"/>
          <w:b/>
          <w:sz w:val="24"/>
          <w:szCs w:val="24"/>
          <w:lang w:val="en-US"/>
        </w:rPr>
        <w:t>(Art. 210, c. 2-2-bis e Art. 215, c. 1,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1817BC">
        <w:rPr>
          <w:rFonts w:ascii="Times New Roman" w:hAnsi="Times New Roman"/>
          <w:sz w:val="24"/>
          <w:szCs w:val="24"/>
        </w:rPr>
        <w:t xml:space="preserve"> </w:t>
      </w:r>
      <w:r w:rsidRPr="0012123F">
        <w:rPr>
          <w:rFonts w:ascii="Times New Roman" w:hAnsi="Times New Roman"/>
          <w:sz w:val="24"/>
          <w:szCs w:val="24"/>
        </w:rPr>
        <w:t xml:space="preserve"> I rapporti tra la Tesoreria e l’Ente sono tenuti dal Responsabile del Settore Servizi Finanziari e sono disciplinati da apposita convenzione che deve prevedere: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74093C">
        <w:rPr>
          <w:rFonts w:ascii="Times New Roman" w:hAnsi="Times New Roman"/>
          <w:sz w:val="24"/>
          <w:szCs w:val="24"/>
        </w:rPr>
        <w:t xml:space="preserve"> </w:t>
      </w:r>
      <w:r w:rsidRPr="0012123F">
        <w:rPr>
          <w:rFonts w:ascii="Times New Roman" w:hAnsi="Times New Roman"/>
          <w:sz w:val="24"/>
          <w:szCs w:val="24"/>
        </w:rPr>
        <w:t>la durata dell’incarico;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74093C">
        <w:rPr>
          <w:rFonts w:ascii="Times New Roman" w:hAnsi="Times New Roman"/>
          <w:sz w:val="24"/>
          <w:szCs w:val="24"/>
        </w:rPr>
        <w:t xml:space="preserve"> </w:t>
      </w:r>
      <w:r w:rsidRPr="0012123F">
        <w:rPr>
          <w:rFonts w:ascii="Times New Roman" w:hAnsi="Times New Roman"/>
          <w:sz w:val="24"/>
          <w:szCs w:val="24"/>
        </w:rPr>
        <w:t>il compenso annuo;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w:t>
      </w:r>
      <w:r w:rsidR="0074093C">
        <w:rPr>
          <w:rFonts w:ascii="Times New Roman" w:hAnsi="Times New Roman"/>
          <w:sz w:val="24"/>
          <w:szCs w:val="24"/>
        </w:rPr>
        <w:t xml:space="preserve"> </w:t>
      </w:r>
      <w:r w:rsidRPr="0012123F">
        <w:rPr>
          <w:rFonts w:ascii="Times New Roman" w:hAnsi="Times New Roman"/>
          <w:sz w:val="24"/>
          <w:szCs w:val="24"/>
        </w:rPr>
        <w:t>l’orario per l’espletamento del servizio;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d)</w:t>
      </w:r>
      <w:r w:rsidR="0074093C">
        <w:rPr>
          <w:rFonts w:ascii="Times New Roman" w:hAnsi="Times New Roman"/>
          <w:sz w:val="24"/>
          <w:szCs w:val="24"/>
        </w:rPr>
        <w:t xml:space="preserve"> </w:t>
      </w:r>
      <w:r w:rsidRPr="0012123F">
        <w:rPr>
          <w:rFonts w:ascii="Times New Roman" w:hAnsi="Times New Roman"/>
          <w:sz w:val="24"/>
          <w:szCs w:val="24"/>
        </w:rPr>
        <w:t>l’ammontare della cauzione;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e)</w:t>
      </w:r>
      <w:r w:rsidR="0074093C">
        <w:rPr>
          <w:rFonts w:ascii="Times New Roman" w:hAnsi="Times New Roman"/>
          <w:sz w:val="24"/>
          <w:szCs w:val="24"/>
        </w:rPr>
        <w:t xml:space="preserve"> </w:t>
      </w:r>
      <w:r w:rsidRPr="0012123F">
        <w:rPr>
          <w:rFonts w:ascii="Times New Roman" w:hAnsi="Times New Roman"/>
          <w:sz w:val="24"/>
          <w:szCs w:val="24"/>
        </w:rPr>
        <w:t>l’indicazione delle operazioni che rientrano nel Servizio di tesoreria;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f)</w:t>
      </w:r>
      <w:r w:rsidR="0074093C">
        <w:rPr>
          <w:rFonts w:ascii="Times New Roman" w:hAnsi="Times New Roman"/>
          <w:sz w:val="24"/>
          <w:szCs w:val="24"/>
        </w:rPr>
        <w:t xml:space="preserve"> </w:t>
      </w:r>
      <w:r w:rsidRPr="0012123F">
        <w:rPr>
          <w:rFonts w:ascii="Times New Roman" w:hAnsi="Times New Roman"/>
          <w:sz w:val="24"/>
          <w:szCs w:val="24"/>
        </w:rPr>
        <w:t>l’indicazione dei registri che il Tesoriere deve tenere;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g)</w:t>
      </w:r>
      <w:r w:rsidR="0074093C">
        <w:rPr>
          <w:rFonts w:ascii="Times New Roman" w:hAnsi="Times New Roman"/>
          <w:sz w:val="24"/>
          <w:szCs w:val="24"/>
        </w:rPr>
        <w:t xml:space="preserve"> </w:t>
      </w:r>
      <w:r w:rsidRPr="0012123F">
        <w:rPr>
          <w:rFonts w:ascii="Times New Roman" w:hAnsi="Times New Roman"/>
          <w:sz w:val="24"/>
          <w:szCs w:val="24"/>
        </w:rPr>
        <w:t>l’obbligo della custodia dei valori di proprietà e delle cauzioni prestate all’Ente;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h)</w:t>
      </w:r>
      <w:r w:rsidR="0074093C">
        <w:rPr>
          <w:rFonts w:ascii="Times New Roman" w:hAnsi="Times New Roman"/>
          <w:sz w:val="24"/>
          <w:szCs w:val="24"/>
        </w:rPr>
        <w:t xml:space="preserve"> </w:t>
      </w:r>
      <w:r w:rsidRPr="0012123F">
        <w:rPr>
          <w:rFonts w:ascii="Times New Roman" w:hAnsi="Times New Roman"/>
          <w:sz w:val="24"/>
          <w:szCs w:val="24"/>
        </w:rPr>
        <w:t>l’obbligo di prestarsi alle verifiche di cassa;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i)</w:t>
      </w:r>
      <w:r w:rsidR="0074093C">
        <w:rPr>
          <w:rFonts w:ascii="Times New Roman" w:hAnsi="Times New Roman"/>
          <w:sz w:val="24"/>
          <w:szCs w:val="24"/>
        </w:rPr>
        <w:t xml:space="preserve"> </w:t>
      </w:r>
      <w:r w:rsidRPr="0012123F">
        <w:rPr>
          <w:rFonts w:ascii="Times New Roman" w:hAnsi="Times New Roman"/>
          <w:sz w:val="24"/>
          <w:szCs w:val="24"/>
        </w:rPr>
        <w:t>il regolamento dei rimborsi spese;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j)</w:t>
      </w:r>
      <w:r w:rsidR="0074093C">
        <w:rPr>
          <w:rFonts w:ascii="Times New Roman" w:hAnsi="Times New Roman"/>
          <w:sz w:val="24"/>
          <w:szCs w:val="24"/>
        </w:rPr>
        <w:t xml:space="preserve"> </w:t>
      </w:r>
      <w:r w:rsidRPr="0012123F">
        <w:rPr>
          <w:rFonts w:ascii="Times New Roman" w:hAnsi="Times New Roman"/>
          <w:sz w:val="24"/>
          <w:szCs w:val="24"/>
        </w:rPr>
        <w:t>le valute delle riscossioni e dei pagamenti;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k)</w:t>
      </w:r>
      <w:r w:rsidR="0074093C">
        <w:rPr>
          <w:rFonts w:ascii="Times New Roman" w:hAnsi="Times New Roman"/>
          <w:sz w:val="24"/>
          <w:szCs w:val="24"/>
        </w:rPr>
        <w:t xml:space="preserve"> </w:t>
      </w:r>
      <w:r w:rsidRPr="0012123F">
        <w:rPr>
          <w:rFonts w:ascii="Times New Roman" w:hAnsi="Times New Roman"/>
          <w:sz w:val="24"/>
          <w:szCs w:val="24"/>
        </w:rPr>
        <w:t>gli interessi attivi sulle giacenze di cassa;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l)</w:t>
      </w:r>
      <w:r w:rsidR="0074093C">
        <w:rPr>
          <w:rFonts w:ascii="Times New Roman" w:hAnsi="Times New Roman"/>
          <w:sz w:val="24"/>
          <w:szCs w:val="24"/>
        </w:rPr>
        <w:t xml:space="preserve"> </w:t>
      </w:r>
      <w:r w:rsidRPr="0012123F">
        <w:rPr>
          <w:rFonts w:ascii="Times New Roman" w:hAnsi="Times New Roman"/>
          <w:sz w:val="24"/>
          <w:szCs w:val="24"/>
        </w:rPr>
        <w:t>il regolamento delle anticipazioni di cassa e dei relativi interessi ai sensi dell’art. 222 del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m)</w:t>
      </w:r>
      <w:r w:rsidR="0074093C">
        <w:rPr>
          <w:rFonts w:ascii="Times New Roman" w:hAnsi="Times New Roman"/>
          <w:sz w:val="24"/>
          <w:szCs w:val="24"/>
        </w:rPr>
        <w:t xml:space="preserve"> </w:t>
      </w:r>
      <w:r w:rsidRPr="0012123F">
        <w:rPr>
          <w:rFonts w:ascii="Times New Roman" w:hAnsi="Times New Roman"/>
          <w:sz w:val="24"/>
          <w:szCs w:val="24"/>
        </w:rPr>
        <w:t>il regolamento come sopra, per i prefinanziamenti sui mutui;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n)</w:t>
      </w:r>
      <w:r w:rsidR="0074093C">
        <w:rPr>
          <w:rFonts w:ascii="Times New Roman" w:hAnsi="Times New Roman"/>
          <w:sz w:val="24"/>
          <w:szCs w:val="24"/>
        </w:rPr>
        <w:t xml:space="preserve"> </w:t>
      </w:r>
      <w:r w:rsidRPr="0012123F">
        <w:rPr>
          <w:rFonts w:ascii="Times New Roman" w:hAnsi="Times New Roman"/>
          <w:sz w:val="24"/>
          <w:szCs w:val="24"/>
        </w:rPr>
        <w:t>l’eventuale impegno a concedere finanziamenti all’ente per spese in conto capitale;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o)</w:t>
      </w:r>
      <w:r w:rsidR="0074093C">
        <w:rPr>
          <w:rFonts w:ascii="Times New Roman" w:hAnsi="Times New Roman"/>
          <w:sz w:val="24"/>
          <w:szCs w:val="24"/>
        </w:rPr>
        <w:t xml:space="preserve"> </w:t>
      </w:r>
      <w:r w:rsidRPr="0012123F">
        <w:rPr>
          <w:rFonts w:ascii="Times New Roman" w:hAnsi="Times New Roman"/>
          <w:sz w:val="24"/>
          <w:szCs w:val="24"/>
        </w:rPr>
        <w:t>le formalità di estinzione dei mandati emessi dall’ente, secondo quanto disposto dal presente regolamento;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p)</w:t>
      </w:r>
      <w:r w:rsidR="0074093C">
        <w:rPr>
          <w:rFonts w:ascii="Times New Roman" w:hAnsi="Times New Roman"/>
          <w:sz w:val="24"/>
          <w:szCs w:val="24"/>
        </w:rPr>
        <w:t xml:space="preserve"> </w:t>
      </w:r>
      <w:r w:rsidRPr="0012123F">
        <w:rPr>
          <w:rFonts w:ascii="Times New Roman" w:hAnsi="Times New Roman"/>
          <w:sz w:val="24"/>
          <w:szCs w:val="24"/>
        </w:rPr>
        <w:t xml:space="preserve">l’eventuale obbligo per il Tesoriere di accettare, su istanza del creditore, i crediti pro soluto certificati dall’ente ai sensi del comma 3-bis dell’articolo 9 del decreto-legge 29 novembre 2008, n. 185, convertito, con modificazioni, dalla legge 28 gennaio 2009; </w:t>
      </w:r>
    </w:p>
    <w:p w:rsidR="00364D19" w:rsidRDefault="00407C40" w:rsidP="00364D19">
      <w:pPr>
        <w:spacing w:after="0"/>
        <w:jc w:val="both"/>
        <w:rPr>
          <w:rFonts w:ascii="Times New Roman" w:hAnsi="Times New Roman"/>
          <w:sz w:val="24"/>
          <w:szCs w:val="24"/>
        </w:rPr>
      </w:pPr>
      <w:r w:rsidRPr="0012123F">
        <w:rPr>
          <w:rFonts w:ascii="Times New Roman" w:hAnsi="Times New Roman"/>
          <w:sz w:val="24"/>
          <w:szCs w:val="24"/>
        </w:rPr>
        <w:lastRenderedPageBreak/>
        <w:t>q)</w:t>
      </w:r>
      <w:r w:rsidR="0074093C">
        <w:rPr>
          <w:rFonts w:ascii="Times New Roman" w:hAnsi="Times New Roman"/>
          <w:sz w:val="24"/>
          <w:szCs w:val="24"/>
        </w:rPr>
        <w:t xml:space="preserve"> </w:t>
      </w:r>
      <w:r w:rsidRPr="0012123F">
        <w:rPr>
          <w:rFonts w:ascii="Times New Roman" w:hAnsi="Times New Roman"/>
          <w:sz w:val="24"/>
          <w:szCs w:val="24"/>
        </w:rPr>
        <w:t>l’indicazione delle sanzioni a carico del Tesoriere per l’inosservanza delle condizioni stabilite nell’annesso capitolato.</w:t>
      </w:r>
    </w:p>
    <w:p w:rsidR="00364D19" w:rsidRDefault="00364D19" w:rsidP="00364D19">
      <w:pPr>
        <w:spacing w:after="0"/>
        <w:jc w:val="both"/>
        <w:rPr>
          <w:rFonts w:ascii="Times New Roman" w:hAnsi="Times New Roman"/>
          <w:sz w:val="24"/>
          <w:szCs w:val="24"/>
        </w:rPr>
      </w:pPr>
    </w:p>
    <w:p w:rsidR="00407C40" w:rsidRPr="001817BC" w:rsidRDefault="00407C40" w:rsidP="00364D19">
      <w:pPr>
        <w:spacing w:after="0"/>
        <w:jc w:val="center"/>
        <w:rPr>
          <w:rFonts w:ascii="Times New Roman" w:hAnsi="Times New Roman"/>
          <w:b/>
          <w:sz w:val="24"/>
          <w:szCs w:val="24"/>
        </w:rPr>
      </w:pPr>
      <w:r w:rsidRPr="001817BC">
        <w:rPr>
          <w:rFonts w:ascii="Times New Roman" w:hAnsi="Times New Roman"/>
          <w:b/>
          <w:sz w:val="24"/>
          <w:szCs w:val="24"/>
        </w:rPr>
        <w:t>Art. 68</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Obblighi dell’Ente verso il Tesoriere</w:t>
      </w:r>
    </w:p>
    <w:p w:rsidR="00407C40" w:rsidRPr="0012123F" w:rsidRDefault="00407C40">
      <w:pPr>
        <w:spacing w:after="0"/>
        <w:jc w:val="center"/>
        <w:rPr>
          <w:rFonts w:ascii="Times New Roman" w:hAnsi="Times New Roman"/>
          <w:sz w:val="24"/>
          <w:szCs w:val="24"/>
        </w:rPr>
      </w:pPr>
      <w:r w:rsidRPr="001817BC">
        <w:rPr>
          <w:rFonts w:ascii="Times New Roman" w:hAnsi="Times New Roman"/>
          <w:b/>
          <w:sz w:val="24"/>
          <w:szCs w:val="24"/>
        </w:rPr>
        <w:t>(Art. 215, c. 1,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Per consentire il corretto svolgimento del Servizio di Tesoreria, l’Ente trasmette al Tesoriere per il tramite del Responsabile del Settore Servizi Finanziari, la seguente documentazione: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74093C">
        <w:rPr>
          <w:rFonts w:ascii="Times New Roman" w:hAnsi="Times New Roman"/>
          <w:sz w:val="24"/>
          <w:szCs w:val="24"/>
        </w:rPr>
        <w:t xml:space="preserve"> </w:t>
      </w:r>
      <w:r w:rsidRPr="0012123F">
        <w:rPr>
          <w:rFonts w:ascii="Times New Roman" w:hAnsi="Times New Roman"/>
          <w:sz w:val="24"/>
          <w:szCs w:val="24"/>
        </w:rPr>
        <w:t>copia del bilancio di previsione, approvato e divenuto esecutivo;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74093C">
        <w:rPr>
          <w:rFonts w:ascii="Times New Roman" w:hAnsi="Times New Roman"/>
          <w:sz w:val="24"/>
          <w:szCs w:val="24"/>
        </w:rPr>
        <w:t xml:space="preserve"> </w:t>
      </w:r>
      <w:r w:rsidRPr="0012123F">
        <w:rPr>
          <w:rFonts w:ascii="Times New Roman" w:hAnsi="Times New Roman"/>
          <w:sz w:val="24"/>
          <w:szCs w:val="24"/>
        </w:rPr>
        <w:t>copia di tutte le deliberazioni, dichiarate o divenute esecutive, di modifica delle dotazioni di competenza del bilancio, comprese quelle riguardanti i prelevamenti dal fondo di riserva;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w:t>
      </w:r>
      <w:r w:rsidR="0074093C">
        <w:rPr>
          <w:rFonts w:ascii="Times New Roman" w:hAnsi="Times New Roman"/>
          <w:sz w:val="24"/>
          <w:szCs w:val="24"/>
        </w:rPr>
        <w:t xml:space="preserve"> </w:t>
      </w:r>
      <w:r w:rsidRPr="0012123F">
        <w:rPr>
          <w:rFonts w:ascii="Times New Roman" w:hAnsi="Times New Roman"/>
          <w:sz w:val="24"/>
          <w:szCs w:val="24"/>
        </w:rPr>
        <w:t>copia dei ruoli e dei documenti che comportano entrate per l’ente da versare nel conto di tesoreria;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d)</w:t>
      </w:r>
      <w:r w:rsidR="0074093C">
        <w:rPr>
          <w:rFonts w:ascii="Times New Roman" w:hAnsi="Times New Roman"/>
          <w:sz w:val="24"/>
          <w:szCs w:val="24"/>
        </w:rPr>
        <w:t xml:space="preserve"> </w:t>
      </w:r>
      <w:r w:rsidRPr="0012123F">
        <w:rPr>
          <w:rFonts w:ascii="Times New Roman" w:hAnsi="Times New Roman"/>
          <w:sz w:val="24"/>
          <w:szCs w:val="24"/>
        </w:rPr>
        <w:t>copia della deliberazione di nomina dell’organo di revisione;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e)</w:t>
      </w:r>
      <w:r w:rsidR="0074093C">
        <w:rPr>
          <w:rFonts w:ascii="Times New Roman" w:hAnsi="Times New Roman"/>
          <w:sz w:val="24"/>
          <w:szCs w:val="24"/>
        </w:rPr>
        <w:t xml:space="preserve"> </w:t>
      </w:r>
      <w:r w:rsidRPr="0012123F">
        <w:rPr>
          <w:rFonts w:ascii="Times New Roman" w:hAnsi="Times New Roman"/>
          <w:sz w:val="24"/>
          <w:szCs w:val="24"/>
        </w:rPr>
        <w:t>bollettari di riscossione preventivamente vidimati, la cui consegna deve risultare da apposito verbale sottoscritto dal Responsabile del Settore Servizi finanziari e dal tesoriere. Previa formale autorizzazione dell’ente i bollettari possono essere sostituiti da procedure informatiche;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f)</w:t>
      </w:r>
      <w:r w:rsidR="0074093C">
        <w:rPr>
          <w:rFonts w:ascii="Times New Roman" w:hAnsi="Times New Roman"/>
          <w:sz w:val="24"/>
          <w:szCs w:val="24"/>
        </w:rPr>
        <w:t xml:space="preserve"> </w:t>
      </w:r>
      <w:r w:rsidRPr="0012123F">
        <w:rPr>
          <w:rFonts w:ascii="Times New Roman" w:hAnsi="Times New Roman"/>
          <w:sz w:val="24"/>
          <w:szCs w:val="24"/>
        </w:rPr>
        <w:t>firme autografe del Responsabile del Settore Servizi Finanziari e degli altri dipendenti eventualmente abilitati a sottoscrivere gli ordinativi di riscossione e di pagamento;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g)</w:t>
      </w:r>
      <w:r w:rsidR="0074093C">
        <w:rPr>
          <w:rFonts w:ascii="Times New Roman" w:hAnsi="Times New Roman"/>
          <w:sz w:val="24"/>
          <w:szCs w:val="24"/>
        </w:rPr>
        <w:t xml:space="preserve"> </w:t>
      </w:r>
      <w:r w:rsidRPr="0012123F">
        <w:rPr>
          <w:rFonts w:ascii="Times New Roman" w:hAnsi="Times New Roman"/>
          <w:sz w:val="24"/>
          <w:szCs w:val="24"/>
        </w:rPr>
        <w:t>delegazioni di pagamento dei mutui contratti dall’ente;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h)</w:t>
      </w:r>
      <w:r w:rsidR="0074093C">
        <w:rPr>
          <w:rFonts w:ascii="Times New Roman" w:hAnsi="Times New Roman"/>
          <w:sz w:val="24"/>
          <w:szCs w:val="24"/>
        </w:rPr>
        <w:t xml:space="preserve"> </w:t>
      </w:r>
      <w:r w:rsidRPr="0012123F">
        <w:rPr>
          <w:rFonts w:ascii="Times New Roman" w:hAnsi="Times New Roman"/>
          <w:sz w:val="24"/>
          <w:szCs w:val="24"/>
        </w:rPr>
        <w:t>copia del regolamento di contabilità, approvato ed esecutivo.</w:t>
      </w:r>
    </w:p>
    <w:p w:rsidR="00407C40" w:rsidRPr="0012123F" w:rsidRDefault="00407C40">
      <w:pPr>
        <w:spacing w:after="0"/>
        <w:jc w:val="both"/>
        <w:rPr>
          <w:rFonts w:ascii="Times New Roman" w:hAnsi="Times New Roman"/>
          <w:sz w:val="24"/>
          <w:szCs w:val="24"/>
        </w:rPr>
      </w:pPr>
    </w:p>
    <w:p w:rsidR="0074093C" w:rsidRDefault="0074093C">
      <w:pPr>
        <w:spacing w:after="0"/>
        <w:jc w:val="center"/>
        <w:rPr>
          <w:rFonts w:ascii="Times New Roman" w:hAnsi="Times New Roman"/>
          <w:b/>
          <w:sz w:val="24"/>
          <w:szCs w:val="24"/>
        </w:rPr>
      </w:pPr>
    </w:p>
    <w:p w:rsidR="0074093C" w:rsidRDefault="0074093C">
      <w:pPr>
        <w:spacing w:after="0"/>
        <w:jc w:val="center"/>
        <w:rPr>
          <w:rFonts w:ascii="Times New Roman" w:hAnsi="Times New Roman"/>
          <w:b/>
          <w:sz w:val="24"/>
          <w:szCs w:val="24"/>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69</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Obblighi del Tesoriere</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210, c. 2 e Art. 225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Il Tesoriere nell’esercizio delle sue funzioni deve osservare le prescrizioni previste dalle vigenti disposizioni legislative, regolamentari e dalla convenzione di cui al precedente articolo 67 del presente regolamento.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A tale fine, deve curare la regolare tenuta e registrazione di tutte le operazioni di riscossione delle entrate e di pagamento delle spese di competenza dell’ente, nonché la custodia dei titoli, dei valori e dei depositi di pertinenza dell’ente stesso. In particolare deve tenere costantemente aggiornato il giornale di cassa e curare la conservazione della seguente documentazione: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74093C">
        <w:rPr>
          <w:rFonts w:ascii="Times New Roman" w:hAnsi="Times New Roman"/>
          <w:sz w:val="24"/>
          <w:szCs w:val="24"/>
        </w:rPr>
        <w:t xml:space="preserve"> </w:t>
      </w:r>
      <w:r w:rsidRPr="0012123F">
        <w:rPr>
          <w:rFonts w:ascii="Times New Roman" w:hAnsi="Times New Roman"/>
          <w:sz w:val="24"/>
          <w:szCs w:val="24"/>
        </w:rPr>
        <w:t>bollettari di riscossione;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74093C">
        <w:rPr>
          <w:rFonts w:ascii="Times New Roman" w:hAnsi="Times New Roman"/>
          <w:sz w:val="24"/>
          <w:szCs w:val="24"/>
        </w:rPr>
        <w:t xml:space="preserve"> </w:t>
      </w:r>
      <w:r w:rsidRPr="0012123F">
        <w:rPr>
          <w:rFonts w:ascii="Times New Roman" w:hAnsi="Times New Roman"/>
          <w:sz w:val="24"/>
          <w:szCs w:val="24"/>
        </w:rPr>
        <w:t>registro dei ruoli e liste di carico;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w:t>
      </w:r>
      <w:r w:rsidR="0074093C">
        <w:rPr>
          <w:rFonts w:ascii="Times New Roman" w:hAnsi="Times New Roman"/>
          <w:sz w:val="24"/>
          <w:szCs w:val="24"/>
        </w:rPr>
        <w:t xml:space="preserve"> </w:t>
      </w:r>
      <w:r w:rsidRPr="0012123F">
        <w:rPr>
          <w:rFonts w:ascii="Times New Roman" w:hAnsi="Times New Roman"/>
          <w:sz w:val="24"/>
          <w:szCs w:val="24"/>
        </w:rPr>
        <w:t>raccoglitore degli ordinativi di riscossione e di pagamento, in ordine cronologico e distintamente per risorsa o capitolo di entrata e per intervento o capitolo di spesa;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d)</w:t>
      </w:r>
      <w:r w:rsidR="0074093C">
        <w:rPr>
          <w:rFonts w:ascii="Times New Roman" w:hAnsi="Times New Roman"/>
          <w:sz w:val="24"/>
          <w:szCs w:val="24"/>
        </w:rPr>
        <w:t xml:space="preserve"> </w:t>
      </w:r>
      <w:r w:rsidRPr="0012123F">
        <w:rPr>
          <w:rFonts w:ascii="Times New Roman" w:hAnsi="Times New Roman"/>
          <w:sz w:val="24"/>
          <w:szCs w:val="24"/>
        </w:rPr>
        <w:t>verbali delle verifiche di cassa, ordinarie e straordinarie;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e)</w:t>
      </w:r>
      <w:r w:rsidR="0074093C">
        <w:rPr>
          <w:rFonts w:ascii="Times New Roman" w:hAnsi="Times New Roman"/>
          <w:sz w:val="24"/>
          <w:szCs w:val="24"/>
        </w:rPr>
        <w:t xml:space="preserve"> </w:t>
      </w:r>
      <w:r w:rsidRPr="0012123F">
        <w:rPr>
          <w:rFonts w:ascii="Times New Roman" w:hAnsi="Times New Roman"/>
          <w:sz w:val="24"/>
          <w:szCs w:val="24"/>
        </w:rPr>
        <w:t>comunicazioni dei dati periodici di cassa secondo le prescrizioni previste dalla normativa vigente in materia;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f)</w:t>
      </w:r>
      <w:r w:rsidR="0074093C">
        <w:rPr>
          <w:rFonts w:ascii="Times New Roman" w:hAnsi="Times New Roman"/>
          <w:sz w:val="24"/>
          <w:szCs w:val="24"/>
        </w:rPr>
        <w:t xml:space="preserve"> </w:t>
      </w:r>
      <w:r w:rsidRPr="0012123F">
        <w:rPr>
          <w:rFonts w:ascii="Times New Roman" w:hAnsi="Times New Roman"/>
          <w:sz w:val="24"/>
          <w:szCs w:val="24"/>
        </w:rPr>
        <w:t xml:space="preserve">tutti gli altri registri che si rendessero necessari per l’importanza della gestione, o che fossero prescritti da speciali regolamenti o capitolati di servizio.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 Il Tesoriere, inoltre, deve: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lastRenderedPageBreak/>
        <w:t>a)</w:t>
      </w:r>
      <w:r w:rsidR="0074093C">
        <w:rPr>
          <w:rFonts w:ascii="Times New Roman" w:hAnsi="Times New Roman"/>
          <w:sz w:val="24"/>
          <w:szCs w:val="24"/>
        </w:rPr>
        <w:t xml:space="preserve"> </w:t>
      </w:r>
      <w:r w:rsidRPr="0012123F">
        <w:rPr>
          <w:rFonts w:ascii="Times New Roman" w:hAnsi="Times New Roman"/>
          <w:sz w:val="24"/>
          <w:szCs w:val="24"/>
        </w:rPr>
        <w:t>rilasciare quietanza per ogni somma riscossa, numerata in ordine cronologico per ciascun esercizio finanziario;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74093C">
        <w:rPr>
          <w:rFonts w:ascii="Times New Roman" w:hAnsi="Times New Roman"/>
          <w:sz w:val="24"/>
          <w:szCs w:val="24"/>
        </w:rPr>
        <w:t xml:space="preserve"> </w:t>
      </w:r>
      <w:r w:rsidRPr="0012123F">
        <w:rPr>
          <w:rFonts w:ascii="Times New Roman" w:hAnsi="Times New Roman"/>
          <w:sz w:val="24"/>
          <w:szCs w:val="24"/>
        </w:rPr>
        <w:t>annotare gli estremi della quietanza per ciascuna somma pagata, direttamente sul mandato o su documentazione meccanografica, nel rispetto delle prescrizioni di cui al precedente articolo 58 del presente regolamento;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w:t>
      </w:r>
      <w:r w:rsidR="0074093C">
        <w:rPr>
          <w:rFonts w:ascii="Times New Roman" w:hAnsi="Times New Roman"/>
          <w:sz w:val="24"/>
          <w:szCs w:val="24"/>
        </w:rPr>
        <w:t xml:space="preserve"> </w:t>
      </w:r>
      <w:r w:rsidRPr="0012123F">
        <w:rPr>
          <w:rFonts w:ascii="Times New Roman" w:hAnsi="Times New Roman"/>
          <w:sz w:val="24"/>
          <w:szCs w:val="24"/>
        </w:rPr>
        <w:t>fare immediata segnalazione all’ente delle riscossioni e dei pagamenti effettuati in assenza dei corrispondenti ordinativi, secondo le prescrizioni di cui all’articolo 42, comma 5 ed all’articolo 58, comma 6 del presente regolamento;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d)</w:t>
      </w:r>
      <w:r w:rsidR="0074093C">
        <w:rPr>
          <w:rFonts w:ascii="Times New Roman" w:hAnsi="Times New Roman"/>
          <w:sz w:val="24"/>
          <w:szCs w:val="24"/>
        </w:rPr>
        <w:t xml:space="preserve"> </w:t>
      </w:r>
      <w:r w:rsidRPr="0012123F">
        <w:rPr>
          <w:rFonts w:ascii="Times New Roman" w:hAnsi="Times New Roman"/>
          <w:sz w:val="24"/>
          <w:szCs w:val="24"/>
        </w:rPr>
        <w:t>comunicare all’ente le operazioni in ordine alle riscossioni ed ai pagamenti eseguiti, nel rispetto degli accordi convenzionali appositamente approvati;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e)</w:t>
      </w:r>
      <w:r w:rsidR="0074093C">
        <w:rPr>
          <w:rFonts w:ascii="Times New Roman" w:hAnsi="Times New Roman"/>
          <w:sz w:val="24"/>
          <w:szCs w:val="24"/>
        </w:rPr>
        <w:t xml:space="preserve"> </w:t>
      </w:r>
      <w:r w:rsidRPr="0012123F">
        <w:rPr>
          <w:rFonts w:ascii="Times New Roman" w:hAnsi="Times New Roman"/>
          <w:sz w:val="24"/>
          <w:szCs w:val="24"/>
        </w:rPr>
        <w:t>provvedere agli opportuni accantonamenti per effettuare, in relazione alla notifica delle delegazioni di pagamento dei mutui contratti dall’ente, il versamento alle scadenze prescritte delle somme dovute agli istituti creditori, con comminatoria dell’indennità di mora in caso di ritardato pagamento;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f)</w:t>
      </w:r>
      <w:r w:rsidR="0074093C">
        <w:rPr>
          <w:rFonts w:ascii="Times New Roman" w:hAnsi="Times New Roman"/>
          <w:sz w:val="24"/>
          <w:szCs w:val="24"/>
        </w:rPr>
        <w:t xml:space="preserve"> </w:t>
      </w:r>
      <w:r w:rsidRPr="0012123F">
        <w:rPr>
          <w:rFonts w:ascii="Times New Roman" w:hAnsi="Times New Roman"/>
          <w:sz w:val="24"/>
          <w:szCs w:val="24"/>
        </w:rPr>
        <w:t>versare, alle rispettive scadenze, nel conto di tesoreria l’importo delle cedole maturate sui titoli di proprietà dell’ente;</w:t>
      </w:r>
    </w:p>
    <w:p w:rsidR="009479E8" w:rsidRDefault="00407C40" w:rsidP="009479E8">
      <w:pPr>
        <w:spacing w:after="0"/>
        <w:jc w:val="both"/>
        <w:rPr>
          <w:rFonts w:ascii="Times New Roman" w:hAnsi="Times New Roman"/>
          <w:sz w:val="24"/>
          <w:szCs w:val="24"/>
        </w:rPr>
      </w:pPr>
      <w:r w:rsidRPr="0012123F">
        <w:rPr>
          <w:rFonts w:ascii="Times New Roman" w:hAnsi="Times New Roman"/>
          <w:sz w:val="24"/>
          <w:szCs w:val="24"/>
        </w:rPr>
        <w:t>g)</w:t>
      </w:r>
      <w:r w:rsidR="0074093C">
        <w:rPr>
          <w:rFonts w:ascii="Times New Roman" w:hAnsi="Times New Roman"/>
          <w:sz w:val="24"/>
          <w:szCs w:val="24"/>
        </w:rPr>
        <w:t xml:space="preserve"> </w:t>
      </w:r>
      <w:r w:rsidRPr="0012123F">
        <w:rPr>
          <w:rFonts w:ascii="Times New Roman" w:hAnsi="Times New Roman"/>
          <w:sz w:val="24"/>
          <w:szCs w:val="24"/>
        </w:rPr>
        <w:t xml:space="preserve">provvedere alla riscossione dei depositi per spese contrattuali, d’asta e cauzionali rilasciando apposita ricevuta, diversa dalla quietanza di tesoreria. </w:t>
      </w:r>
    </w:p>
    <w:p w:rsidR="009479E8" w:rsidRPr="009479E8" w:rsidRDefault="009479E8" w:rsidP="009479E8">
      <w:pPr>
        <w:spacing w:after="0"/>
        <w:jc w:val="center"/>
        <w:rPr>
          <w:rFonts w:ascii="Times New Roman" w:hAnsi="Times New Roman"/>
          <w:sz w:val="10"/>
          <w:szCs w:val="10"/>
        </w:rPr>
      </w:pPr>
    </w:p>
    <w:p w:rsidR="00407C40" w:rsidRPr="001817BC" w:rsidRDefault="00407C40" w:rsidP="009479E8">
      <w:pPr>
        <w:spacing w:after="0"/>
        <w:jc w:val="center"/>
        <w:rPr>
          <w:rFonts w:ascii="Times New Roman" w:hAnsi="Times New Roman"/>
          <w:b/>
          <w:sz w:val="24"/>
          <w:szCs w:val="24"/>
        </w:rPr>
      </w:pPr>
      <w:r w:rsidRPr="001817BC">
        <w:rPr>
          <w:rFonts w:ascii="Times New Roman" w:hAnsi="Times New Roman"/>
          <w:b/>
          <w:sz w:val="24"/>
          <w:szCs w:val="24"/>
        </w:rPr>
        <w:t>Art. 70</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Depositi cauzionali</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221, c. 2,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1817BC">
        <w:rPr>
          <w:rFonts w:ascii="Times New Roman" w:hAnsi="Times New Roman"/>
          <w:sz w:val="24"/>
          <w:szCs w:val="24"/>
        </w:rPr>
        <w:t xml:space="preserve"> </w:t>
      </w:r>
      <w:r w:rsidRPr="0012123F">
        <w:rPr>
          <w:rFonts w:ascii="Times New Roman" w:hAnsi="Times New Roman"/>
          <w:sz w:val="24"/>
          <w:szCs w:val="24"/>
        </w:rPr>
        <w:t xml:space="preserve">I depositi e i relativi prelevamenti e restituzioni per spese contrattuali, d’asta e cauzionali sono effettuati sulla base di appositi “buoni” sottoscritti dal Responsabile del Settore interessato e contenenti le generalità del depositante, l’ammontare del deposito, l’oggetto cui esso si riferisce, il numero corrispondente del “registro dei depositi” esistente negli uffici dell’ente, gli estremi della ricevuta rilasciata dal tesoriere ed i prelevamenti già effettuati.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1817BC">
        <w:rPr>
          <w:rFonts w:ascii="Times New Roman" w:hAnsi="Times New Roman"/>
          <w:sz w:val="24"/>
          <w:szCs w:val="24"/>
        </w:rPr>
        <w:t xml:space="preserve"> </w:t>
      </w:r>
      <w:r w:rsidRPr="0012123F">
        <w:rPr>
          <w:rFonts w:ascii="Times New Roman" w:hAnsi="Times New Roman"/>
          <w:sz w:val="24"/>
          <w:szCs w:val="24"/>
        </w:rPr>
        <w:t xml:space="preserve">Ultimati gli adempimenti prescritti per i contratti, il Responsabile del Settore  di competenza definisce il procedimento amministrativo previa compilazione di apposita distinta delle spese e contestuale liquidazione della spesa, a mezzo di “buono” secondo le forme sopraindicate.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1817BC">
        <w:rPr>
          <w:rFonts w:ascii="Times New Roman" w:hAnsi="Times New Roman"/>
          <w:sz w:val="24"/>
          <w:szCs w:val="24"/>
        </w:rPr>
        <w:t xml:space="preserve"> </w:t>
      </w:r>
      <w:r w:rsidRPr="0012123F">
        <w:rPr>
          <w:rFonts w:ascii="Times New Roman" w:hAnsi="Times New Roman"/>
          <w:sz w:val="24"/>
          <w:szCs w:val="24"/>
        </w:rPr>
        <w:t>Tutta la documentazione è trasmessa al Responsabile del Settore Servizi Finanziari per la conseguente emissione dei corrispondenti ordinativi di riscossione, di pagamento e restituzione al depositante della eventuale somma eccedente.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w:t>
      </w:r>
      <w:r w:rsidR="001817BC">
        <w:rPr>
          <w:rFonts w:ascii="Times New Roman" w:hAnsi="Times New Roman"/>
          <w:sz w:val="24"/>
          <w:szCs w:val="24"/>
        </w:rPr>
        <w:t xml:space="preserve"> </w:t>
      </w:r>
      <w:r w:rsidRPr="0012123F">
        <w:rPr>
          <w:rFonts w:ascii="Times New Roman" w:hAnsi="Times New Roman"/>
          <w:sz w:val="24"/>
          <w:szCs w:val="24"/>
        </w:rPr>
        <w:t>Ai Responsabili dei Settori compete la gestione, la verifica del rispetto delle garanzie, la copertura finanziaria, nonché ogni altro obbligo contrattuale, compresa la scadenza, delle cauzioni e delle fidejussioni prestate in garanzia a favore dell’ente. Ad essi spetta, inoltre, di provvedere al deposito dell’originale delle polizze fidejussorie presso la tesoreria comunale.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w:t>
      </w:r>
      <w:r w:rsidR="001817BC">
        <w:rPr>
          <w:rFonts w:ascii="Times New Roman" w:hAnsi="Times New Roman"/>
          <w:sz w:val="24"/>
          <w:szCs w:val="24"/>
        </w:rPr>
        <w:t xml:space="preserve"> </w:t>
      </w:r>
      <w:r w:rsidRPr="0012123F">
        <w:rPr>
          <w:rFonts w:ascii="Times New Roman" w:hAnsi="Times New Roman"/>
          <w:sz w:val="24"/>
          <w:szCs w:val="24"/>
        </w:rPr>
        <w:t>I prelievi e le restituzioni delle polizze per spese contrattuali, d’asta, cauzionali e delle polizze fidejussorie saranno disposti dal Responsabile del Settore Servizi Finanziari, previo atto di svincolo disposto dai competenti Responsabili dei Settori. I prelievi e le restituzioni dei depositi in denaro sono effettuati con regolari mandati di pagamento.</w:t>
      </w:r>
    </w:p>
    <w:p w:rsidR="001817BC" w:rsidRDefault="00407C40" w:rsidP="001817BC">
      <w:pPr>
        <w:spacing w:after="0"/>
        <w:jc w:val="both"/>
        <w:rPr>
          <w:rFonts w:ascii="Times New Roman" w:hAnsi="Times New Roman"/>
          <w:sz w:val="24"/>
          <w:szCs w:val="24"/>
        </w:rPr>
      </w:pPr>
      <w:r w:rsidRPr="0012123F">
        <w:rPr>
          <w:rFonts w:ascii="Times New Roman" w:hAnsi="Times New Roman"/>
          <w:sz w:val="24"/>
          <w:szCs w:val="24"/>
        </w:rPr>
        <w:t>6.</w:t>
      </w:r>
      <w:r w:rsidR="001817BC">
        <w:rPr>
          <w:rFonts w:ascii="Times New Roman" w:hAnsi="Times New Roman"/>
          <w:sz w:val="24"/>
          <w:szCs w:val="24"/>
        </w:rPr>
        <w:t xml:space="preserve"> </w:t>
      </w:r>
      <w:r w:rsidRPr="0012123F">
        <w:rPr>
          <w:rFonts w:ascii="Times New Roman" w:hAnsi="Times New Roman"/>
          <w:sz w:val="24"/>
          <w:szCs w:val="24"/>
        </w:rPr>
        <w:t>La restituzione delle somme alle ditte partecipanti a gare e non aggiudicatarie, sarà disposta immediatamente, in esecuzione del verbale di aggiudicazione.</w:t>
      </w:r>
    </w:p>
    <w:p w:rsidR="009479E8" w:rsidRDefault="009479E8" w:rsidP="001817BC">
      <w:pPr>
        <w:spacing w:after="0"/>
        <w:jc w:val="center"/>
        <w:rPr>
          <w:rFonts w:ascii="Times New Roman" w:hAnsi="Times New Roman"/>
          <w:sz w:val="24"/>
          <w:szCs w:val="24"/>
        </w:rPr>
      </w:pPr>
    </w:p>
    <w:p w:rsidR="009479E8" w:rsidRDefault="009479E8" w:rsidP="001817BC">
      <w:pPr>
        <w:spacing w:after="0"/>
        <w:jc w:val="center"/>
        <w:rPr>
          <w:rFonts w:ascii="Times New Roman" w:hAnsi="Times New Roman"/>
          <w:sz w:val="24"/>
          <w:szCs w:val="24"/>
        </w:rPr>
      </w:pPr>
    </w:p>
    <w:p w:rsidR="00407C40" w:rsidRPr="001817BC" w:rsidRDefault="00407C40" w:rsidP="001817BC">
      <w:pPr>
        <w:spacing w:after="0"/>
        <w:jc w:val="center"/>
        <w:rPr>
          <w:rFonts w:ascii="Times New Roman" w:hAnsi="Times New Roman"/>
          <w:b/>
          <w:sz w:val="24"/>
          <w:szCs w:val="24"/>
        </w:rPr>
      </w:pPr>
      <w:r w:rsidRPr="001817BC">
        <w:rPr>
          <w:rFonts w:ascii="Times New Roman" w:hAnsi="Times New Roman"/>
          <w:b/>
          <w:sz w:val="24"/>
          <w:szCs w:val="24"/>
        </w:rPr>
        <w:lastRenderedPageBreak/>
        <w:t>Art. 71</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Verifiche di cassa</w:t>
      </w:r>
    </w:p>
    <w:p w:rsidR="00407C40" w:rsidRPr="0012123F" w:rsidRDefault="00407C40">
      <w:pPr>
        <w:spacing w:after="0"/>
        <w:jc w:val="center"/>
        <w:rPr>
          <w:rFonts w:ascii="Times New Roman" w:hAnsi="Times New Roman"/>
          <w:sz w:val="24"/>
          <w:szCs w:val="24"/>
        </w:rPr>
      </w:pPr>
      <w:r w:rsidRPr="001817BC">
        <w:rPr>
          <w:rFonts w:ascii="Times New Roman" w:hAnsi="Times New Roman"/>
          <w:b/>
          <w:sz w:val="24"/>
          <w:szCs w:val="24"/>
        </w:rPr>
        <w:t>(Artt. 223-224,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1817BC">
        <w:rPr>
          <w:rFonts w:ascii="Times New Roman" w:hAnsi="Times New Roman"/>
          <w:sz w:val="24"/>
          <w:szCs w:val="24"/>
        </w:rPr>
        <w:t xml:space="preserve"> </w:t>
      </w:r>
      <w:r w:rsidRPr="0012123F">
        <w:rPr>
          <w:rFonts w:ascii="Times New Roman" w:hAnsi="Times New Roman"/>
          <w:sz w:val="24"/>
          <w:szCs w:val="24"/>
        </w:rPr>
        <w:t>Per provvedere alla ricognizione dello stato delle riscossioni e dei pagamenti, nonché della gestione dei fondi economali e degli altri agenti contabili, l’organo di revisione effettua con periodicità trimestrale apposite verifiche ordinarie di cassa.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1817BC">
        <w:rPr>
          <w:rFonts w:ascii="Times New Roman" w:hAnsi="Times New Roman"/>
          <w:sz w:val="24"/>
          <w:szCs w:val="24"/>
        </w:rPr>
        <w:t xml:space="preserve"> </w:t>
      </w:r>
      <w:r w:rsidRPr="0012123F">
        <w:rPr>
          <w:rFonts w:ascii="Times New Roman" w:hAnsi="Times New Roman"/>
          <w:sz w:val="24"/>
          <w:szCs w:val="24"/>
        </w:rPr>
        <w:t>Ad ogni cambiamento del Sindaco deve effettuarsi, inoltre, una verifica straordinaria di cassa, con l’intervento anche del Sindaco cessante e di quello subentrante. Analogamente si procede in occasione del cambiamento del tesoriere.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1817BC">
        <w:rPr>
          <w:rFonts w:ascii="Times New Roman" w:hAnsi="Times New Roman"/>
          <w:sz w:val="24"/>
          <w:szCs w:val="24"/>
        </w:rPr>
        <w:t xml:space="preserve"> </w:t>
      </w:r>
      <w:r w:rsidRPr="0012123F">
        <w:rPr>
          <w:rFonts w:ascii="Times New Roman" w:hAnsi="Times New Roman"/>
          <w:sz w:val="24"/>
          <w:szCs w:val="24"/>
        </w:rPr>
        <w:t>Di ogni operazione di verifica di cassa, sia ordinaria che straordinaria, deve essere redatto apposito verbale sottoscritto da tutti gli intervenuti e conservato agli atti dell’ente. Copia del verbale è consegnata all’organo di revisione, al tesoriere ed agli altri agenti contabili per allegarla al rendiconto della loro gestione, nonché al Sindaco per darne comunicazione al Consiglio Comunale nella prima seduta successiva.</w:t>
      </w:r>
    </w:p>
    <w:p w:rsidR="00407C40" w:rsidRDefault="00407C40" w:rsidP="001817BC">
      <w:pPr>
        <w:spacing w:after="0"/>
        <w:jc w:val="both"/>
        <w:rPr>
          <w:rFonts w:ascii="Times New Roman" w:hAnsi="Times New Roman"/>
          <w:sz w:val="24"/>
          <w:szCs w:val="24"/>
        </w:rPr>
      </w:pPr>
      <w:r w:rsidRPr="0012123F">
        <w:rPr>
          <w:rFonts w:ascii="Times New Roman" w:hAnsi="Times New Roman"/>
          <w:sz w:val="24"/>
          <w:szCs w:val="24"/>
        </w:rPr>
        <w:t xml:space="preserve">4.Il Sindaco o suo delegato, con l’assistenza del Segretario Generale e del Responsabile del </w:t>
      </w:r>
      <w:bookmarkStart w:id="4" w:name="__DdeLink__2519_2100720486"/>
      <w:r w:rsidRPr="0012123F">
        <w:rPr>
          <w:rFonts w:ascii="Times New Roman" w:hAnsi="Times New Roman"/>
          <w:sz w:val="24"/>
          <w:szCs w:val="24"/>
        </w:rPr>
        <w:t>Settore Servizi Finanziari</w:t>
      </w:r>
      <w:bookmarkEnd w:id="4"/>
      <w:r w:rsidRPr="0012123F">
        <w:rPr>
          <w:rFonts w:ascii="Times New Roman" w:hAnsi="Times New Roman"/>
          <w:sz w:val="24"/>
          <w:szCs w:val="24"/>
        </w:rPr>
        <w:t>, o loro delegati, può procedere autonomamente a verifiche di cassa nei confronti del tesoriere.</w:t>
      </w:r>
    </w:p>
    <w:p w:rsidR="001817BC" w:rsidRDefault="001817BC" w:rsidP="001817BC">
      <w:pPr>
        <w:spacing w:after="0"/>
        <w:jc w:val="both"/>
        <w:rPr>
          <w:rFonts w:ascii="Times New Roman" w:hAnsi="Times New Roman"/>
          <w:sz w:val="24"/>
          <w:szCs w:val="24"/>
        </w:rPr>
      </w:pPr>
    </w:p>
    <w:p w:rsidR="001817BC" w:rsidRPr="0012123F" w:rsidRDefault="001817BC" w:rsidP="001817BC">
      <w:pPr>
        <w:spacing w:after="0"/>
        <w:jc w:val="both"/>
        <w:rPr>
          <w:rFonts w:ascii="Times New Roman" w:hAnsi="Times New Roman"/>
          <w:sz w:val="24"/>
          <w:szCs w:val="24"/>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72</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Anticipazioni di Tesoreria</w:t>
      </w:r>
    </w:p>
    <w:p w:rsidR="00407C40" w:rsidRPr="0012123F" w:rsidRDefault="00407C40">
      <w:pPr>
        <w:spacing w:after="0"/>
        <w:jc w:val="center"/>
        <w:rPr>
          <w:rFonts w:ascii="Times New Roman" w:hAnsi="Times New Roman"/>
          <w:sz w:val="24"/>
          <w:szCs w:val="24"/>
        </w:rPr>
      </w:pPr>
      <w:r w:rsidRPr="001817BC">
        <w:rPr>
          <w:rFonts w:ascii="Times New Roman" w:hAnsi="Times New Roman"/>
          <w:b/>
          <w:sz w:val="24"/>
          <w:szCs w:val="24"/>
        </w:rPr>
        <w:t>(Art. 222,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In caso di momentanee esposizioni debitorie del conto di tesoreria, è ammesso il ricorso alle anticipazioni di cassa da parte del Tesoriere, per assicurare il pagamento di spese correnti, obbligatorie ed indifferibili.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 xml:space="preserve">2. A tale fine, la Giunta delibera in termini generali all’inizio di ciascun esercizio finanziario, di richiedere al Tesoriere comunale un’anticipazione di cassa entro il limite massimo dei dodicesimi </w:t>
      </w:r>
      <w:r w:rsidR="001C72BF" w:rsidRPr="0012123F">
        <w:rPr>
          <w:rFonts w:ascii="Times New Roman" w:hAnsi="Times New Roman"/>
          <w:sz w:val="24"/>
          <w:szCs w:val="24"/>
        </w:rPr>
        <w:t xml:space="preserve">consentiti per legge </w:t>
      </w:r>
      <w:r w:rsidRPr="0012123F">
        <w:rPr>
          <w:rFonts w:ascii="Times New Roman" w:hAnsi="Times New Roman"/>
          <w:sz w:val="24"/>
          <w:szCs w:val="24"/>
        </w:rPr>
        <w:t>delle entrate dei primi tre titoli del bilancio accertate nel penultimo esercizio precedente.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 Le anticipazioni di tesoreria sono attivate dal tesoriere sulla base delle specifiche richieste, in corso d’anno, da parte del Responsabile del Settore Servizi Finanziari, dopo aver accertato che siano state utilizzate le disponibilità accantonate per vincoli di destinazione e nel rispetto delle priorità dei pagamenti connessi a obblighi legislativi o contrattuali a scadenze determinate.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Gli interessi sulle anticipazioni di tesoreria, dovuti dall’ente, sono calcolati al tasso convenuto e per il periodo e l’ammontare di effettivo utilizzo delle somme. La liquidazione è effettuata dal Responsabile del Settore Servizi Finanziari nel rispetto delle disposizioni di cui al presente regolamento.</w:t>
      </w:r>
    </w:p>
    <w:p w:rsidR="00407C40" w:rsidRPr="0012123F" w:rsidRDefault="00407C40">
      <w:pPr>
        <w:spacing w:after="0"/>
        <w:jc w:val="both"/>
        <w:rPr>
          <w:rFonts w:ascii="Times New Roman" w:hAnsi="Times New Roman"/>
          <w:sz w:val="24"/>
          <w:szCs w:val="24"/>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73</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Gestione di titoli e valori</w:t>
      </w:r>
    </w:p>
    <w:p w:rsidR="00407C40" w:rsidRPr="0012123F" w:rsidRDefault="00407C40">
      <w:pPr>
        <w:spacing w:after="0"/>
        <w:jc w:val="center"/>
        <w:rPr>
          <w:rFonts w:ascii="Times New Roman" w:hAnsi="Times New Roman"/>
          <w:sz w:val="24"/>
          <w:szCs w:val="24"/>
        </w:rPr>
      </w:pPr>
      <w:r w:rsidRPr="001817BC">
        <w:rPr>
          <w:rFonts w:ascii="Times New Roman" w:hAnsi="Times New Roman"/>
          <w:b/>
          <w:sz w:val="24"/>
          <w:szCs w:val="24"/>
        </w:rPr>
        <w:t>(Art. 221, D.Lgs. n. 267/2000)</w:t>
      </w:r>
    </w:p>
    <w:p w:rsidR="00407C40" w:rsidRPr="0012123F" w:rsidRDefault="0074093C" w:rsidP="0074093C">
      <w:pPr>
        <w:spacing w:after="0"/>
        <w:ind w:left="284" w:hanging="284"/>
        <w:jc w:val="both"/>
        <w:rPr>
          <w:rFonts w:ascii="Times New Roman" w:hAnsi="Times New Roman"/>
          <w:sz w:val="24"/>
          <w:szCs w:val="24"/>
        </w:rPr>
      </w:pPr>
      <w:r>
        <w:rPr>
          <w:rFonts w:ascii="Times New Roman" w:hAnsi="Times New Roman"/>
          <w:sz w:val="24"/>
          <w:szCs w:val="24"/>
        </w:rPr>
        <w:t xml:space="preserve">1. </w:t>
      </w:r>
      <w:r w:rsidR="00407C40" w:rsidRPr="0012123F">
        <w:rPr>
          <w:rFonts w:ascii="Times New Roman" w:hAnsi="Times New Roman"/>
          <w:sz w:val="24"/>
          <w:szCs w:val="24"/>
        </w:rPr>
        <w:t>I titoli di proprietà dell’Ente, ove consentito dalla legge, sono gestiti</w:t>
      </w:r>
      <w:r>
        <w:rPr>
          <w:rFonts w:ascii="Times New Roman" w:hAnsi="Times New Roman"/>
          <w:sz w:val="24"/>
          <w:szCs w:val="24"/>
        </w:rPr>
        <w:t xml:space="preserve"> dal tesoriere con l’obbligo di</w:t>
      </w:r>
      <w:r w:rsidR="00407C40" w:rsidRPr="0012123F">
        <w:rPr>
          <w:rFonts w:ascii="Times New Roman" w:hAnsi="Times New Roman"/>
          <w:sz w:val="24"/>
          <w:szCs w:val="24"/>
        </w:rPr>
        <w:t>versare le cedole nel conto di tesoreria alle rispettive scadenze.</w:t>
      </w:r>
    </w:p>
    <w:p w:rsidR="00407C40" w:rsidRPr="0012123F" w:rsidRDefault="00407C40">
      <w:pPr>
        <w:spacing w:after="0"/>
        <w:jc w:val="both"/>
        <w:rPr>
          <w:rFonts w:ascii="Times New Roman" w:hAnsi="Times New Roman"/>
          <w:sz w:val="24"/>
          <w:szCs w:val="24"/>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lastRenderedPageBreak/>
        <w:t>Art. 74</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Registro di cassa</w:t>
      </w:r>
    </w:p>
    <w:p w:rsidR="00407C40" w:rsidRPr="0012123F" w:rsidRDefault="00407C40">
      <w:pPr>
        <w:spacing w:after="0"/>
        <w:jc w:val="center"/>
        <w:rPr>
          <w:rFonts w:ascii="Times New Roman" w:hAnsi="Times New Roman"/>
          <w:sz w:val="24"/>
          <w:szCs w:val="24"/>
        </w:rPr>
      </w:pPr>
      <w:r w:rsidRPr="001817BC">
        <w:rPr>
          <w:rFonts w:ascii="Times New Roman" w:hAnsi="Times New Roman"/>
          <w:b/>
          <w:sz w:val="24"/>
          <w:szCs w:val="24"/>
        </w:rPr>
        <w:t>(Artt. 214-215,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1817BC">
        <w:rPr>
          <w:rFonts w:ascii="Times New Roman" w:hAnsi="Times New Roman"/>
          <w:sz w:val="24"/>
          <w:szCs w:val="24"/>
        </w:rPr>
        <w:t xml:space="preserve"> </w:t>
      </w:r>
      <w:r w:rsidRPr="0012123F">
        <w:rPr>
          <w:rFonts w:ascii="Times New Roman" w:hAnsi="Times New Roman"/>
          <w:sz w:val="24"/>
          <w:szCs w:val="24"/>
        </w:rPr>
        <w:t>Per ogni somma riscossa, il Tesoriere rilascia quietanza, numerata in ordine cronologico per esercizio finanziario, sui modelli definiti nella convenzione di Tesoreria.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1817BC">
        <w:rPr>
          <w:rFonts w:ascii="Times New Roman" w:hAnsi="Times New Roman"/>
          <w:sz w:val="24"/>
          <w:szCs w:val="24"/>
        </w:rPr>
        <w:t xml:space="preserve"> </w:t>
      </w:r>
      <w:r w:rsidRPr="0012123F">
        <w:rPr>
          <w:rFonts w:ascii="Times New Roman" w:hAnsi="Times New Roman"/>
          <w:sz w:val="24"/>
          <w:szCs w:val="24"/>
        </w:rPr>
        <w:t>Le entrate devono essere registrate sul registro di cassa nel giorno stesso della riscossione.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1817BC">
        <w:rPr>
          <w:rFonts w:ascii="Times New Roman" w:hAnsi="Times New Roman"/>
          <w:sz w:val="24"/>
          <w:szCs w:val="24"/>
        </w:rPr>
        <w:t xml:space="preserve"> </w:t>
      </w:r>
      <w:r w:rsidRPr="0012123F">
        <w:rPr>
          <w:rFonts w:ascii="Times New Roman" w:hAnsi="Times New Roman"/>
          <w:sz w:val="24"/>
          <w:szCs w:val="24"/>
        </w:rPr>
        <w:t>Il registro di cassa deve essere vidimato, per ciascun esercizio, dal Settore Servizi Finanziari. Sono ammesse metodologie informatiche corrispondenti. Tutti i registri che il Tesoriere deve tenere sono forniti a cura e spese dello stesso con l’osservanza di quanto indicato al comma precedente.</w:t>
      </w:r>
    </w:p>
    <w:p w:rsidR="00407C40" w:rsidRPr="0012123F" w:rsidRDefault="00407C40">
      <w:pPr>
        <w:spacing w:after="0"/>
        <w:jc w:val="both"/>
        <w:rPr>
          <w:rFonts w:ascii="Times New Roman" w:hAnsi="Times New Roman"/>
          <w:sz w:val="24"/>
          <w:szCs w:val="24"/>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75</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Esecuzione forzata</w:t>
      </w:r>
    </w:p>
    <w:p w:rsidR="00407C40" w:rsidRPr="0012123F" w:rsidRDefault="00407C40">
      <w:pPr>
        <w:spacing w:after="0"/>
        <w:jc w:val="center"/>
        <w:rPr>
          <w:rFonts w:ascii="Times New Roman" w:hAnsi="Times New Roman"/>
          <w:sz w:val="24"/>
          <w:szCs w:val="24"/>
        </w:rPr>
      </w:pPr>
      <w:r w:rsidRPr="001817BC">
        <w:rPr>
          <w:rFonts w:ascii="Times New Roman" w:hAnsi="Times New Roman"/>
          <w:b/>
          <w:sz w:val="24"/>
          <w:szCs w:val="24"/>
        </w:rPr>
        <w:t>(Art. 159, c. 1, D.Lgs. n. 267/2000)</w:t>
      </w:r>
    </w:p>
    <w:p w:rsidR="009479E8" w:rsidRDefault="00407C40" w:rsidP="009479E8">
      <w:pPr>
        <w:numPr>
          <w:ilvl w:val="0"/>
          <w:numId w:val="38"/>
        </w:numPr>
        <w:spacing w:after="0"/>
        <w:jc w:val="both"/>
        <w:rPr>
          <w:rFonts w:ascii="Times New Roman" w:hAnsi="Times New Roman"/>
          <w:sz w:val="24"/>
          <w:szCs w:val="24"/>
        </w:rPr>
      </w:pPr>
      <w:r w:rsidRPr="0012123F">
        <w:rPr>
          <w:rFonts w:ascii="Times New Roman" w:hAnsi="Times New Roman"/>
          <w:sz w:val="24"/>
          <w:szCs w:val="24"/>
        </w:rPr>
        <w:t>L’esecuzione forzata dei fondi è ammessa nei limiti e con le procedure previsti dall’art. 159 del D.Lgs. n. 267/2000.</w:t>
      </w:r>
    </w:p>
    <w:p w:rsidR="009479E8" w:rsidRDefault="009479E8" w:rsidP="009479E8">
      <w:pPr>
        <w:spacing w:after="0"/>
        <w:ind w:left="360"/>
        <w:jc w:val="center"/>
        <w:rPr>
          <w:rFonts w:ascii="Times New Roman" w:hAnsi="Times New Roman"/>
          <w:sz w:val="24"/>
          <w:szCs w:val="24"/>
        </w:rPr>
      </w:pPr>
    </w:p>
    <w:p w:rsidR="00407C40" w:rsidRPr="001817BC" w:rsidRDefault="001817BC" w:rsidP="009479E8">
      <w:pPr>
        <w:spacing w:after="0"/>
        <w:ind w:left="360"/>
        <w:jc w:val="center"/>
        <w:rPr>
          <w:rFonts w:ascii="Times New Roman" w:hAnsi="Times New Roman"/>
          <w:b/>
          <w:sz w:val="24"/>
          <w:szCs w:val="24"/>
        </w:rPr>
      </w:pPr>
      <w:r w:rsidRPr="001817BC">
        <w:rPr>
          <w:rFonts w:ascii="Times New Roman" w:hAnsi="Times New Roman"/>
          <w:b/>
          <w:sz w:val="24"/>
          <w:szCs w:val="24"/>
        </w:rPr>
        <w:t>C</w:t>
      </w:r>
      <w:r w:rsidR="00407C40" w:rsidRPr="001817BC">
        <w:rPr>
          <w:rFonts w:ascii="Times New Roman" w:hAnsi="Times New Roman"/>
          <w:b/>
          <w:sz w:val="24"/>
          <w:szCs w:val="24"/>
        </w:rPr>
        <w:t xml:space="preserve">APO </w:t>
      </w:r>
      <w:r w:rsidR="002363E4">
        <w:rPr>
          <w:rFonts w:ascii="Times New Roman" w:hAnsi="Times New Roman"/>
          <w:b/>
          <w:sz w:val="24"/>
          <w:szCs w:val="24"/>
        </w:rPr>
        <w:t>I</w:t>
      </w:r>
      <w:r w:rsidR="00407C40" w:rsidRPr="001817BC">
        <w:rPr>
          <w:rFonts w:ascii="Times New Roman" w:hAnsi="Times New Roman"/>
          <w:b/>
          <w:sz w:val="24"/>
          <w:szCs w:val="24"/>
        </w:rPr>
        <w:t>V</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RILEVAZIONE E DIMOSTRAZIONE DEI RISULTATI DELLA GESTIONE</w:t>
      </w:r>
    </w:p>
    <w:p w:rsidR="00407C40" w:rsidRPr="001817BC" w:rsidRDefault="00407C40">
      <w:pPr>
        <w:spacing w:after="0"/>
        <w:jc w:val="center"/>
        <w:rPr>
          <w:rFonts w:ascii="Times New Roman" w:hAnsi="Times New Roman"/>
          <w:b/>
          <w:sz w:val="10"/>
          <w:szCs w:val="10"/>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TITOLO I</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IL RENDICONTO DELLA GESTIONE</w:t>
      </w:r>
    </w:p>
    <w:p w:rsidR="00407C40" w:rsidRPr="001817BC" w:rsidRDefault="00407C40">
      <w:pPr>
        <w:spacing w:after="0"/>
        <w:jc w:val="center"/>
        <w:rPr>
          <w:rFonts w:ascii="Times New Roman" w:hAnsi="Times New Roman"/>
          <w:sz w:val="10"/>
          <w:szCs w:val="10"/>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Art.76</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 xml:space="preserve">Rendiconto della </w:t>
      </w:r>
      <w:r w:rsidR="00CE0854">
        <w:rPr>
          <w:rFonts w:ascii="Times New Roman" w:hAnsi="Times New Roman"/>
          <w:b/>
          <w:sz w:val="24"/>
          <w:szCs w:val="24"/>
        </w:rPr>
        <w:t>G</w:t>
      </w:r>
      <w:r w:rsidRPr="001817BC">
        <w:rPr>
          <w:rFonts w:ascii="Times New Roman" w:hAnsi="Times New Roman"/>
          <w:b/>
          <w:sz w:val="24"/>
          <w:szCs w:val="24"/>
        </w:rPr>
        <w:t>estione</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227 /228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I risultati finali della gestione sono dimostrati nel rendiconto che comprende il conto del bilancio, il conto economico e il conto del patrimonio.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Il rendiconto deve essere redatto in conformità ai principi contabili degli enti locali. Nei casi eccezionali in cui l’ente ritenga necessario discostarsi da una disposizione di un principio al fine di fornire una presentazione attendibile, dovranno essere indicati il principio disatteso, le motivazioni che hanno condotto a tale comportamento, l’effetto finanziario della deviazione sul risultato dell’esercizio e sul patrimonio.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 Il rendiconto deve osservare il principio della comparabilità:</w:t>
      </w:r>
    </w:p>
    <w:p w:rsidR="00407C40" w:rsidRPr="0012123F" w:rsidRDefault="00407C40" w:rsidP="001C72BF">
      <w:pPr>
        <w:numPr>
          <w:ilvl w:val="0"/>
          <w:numId w:val="8"/>
        </w:numPr>
        <w:spacing w:after="0"/>
        <w:jc w:val="both"/>
        <w:rPr>
          <w:rFonts w:ascii="Times New Roman" w:hAnsi="Times New Roman"/>
          <w:sz w:val="24"/>
          <w:szCs w:val="24"/>
        </w:rPr>
      </w:pPr>
      <w:r w:rsidRPr="0012123F">
        <w:rPr>
          <w:rFonts w:ascii="Times New Roman" w:hAnsi="Times New Roman"/>
          <w:sz w:val="24"/>
          <w:szCs w:val="24"/>
        </w:rPr>
        <w:t>nel tempo, per determinare e analizzare gli andamenti e gli equilibri accertati e tendenziali;</w:t>
      </w:r>
    </w:p>
    <w:p w:rsidR="00407C40" w:rsidRPr="0012123F" w:rsidRDefault="00407C40" w:rsidP="001C72BF">
      <w:pPr>
        <w:numPr>
          <w:ilvl w:val="0"/>
          <w:numId w:val="8"/>
        </w:numPr>
        <w:spacing w:after="0"/>
        <w:jc w:val="both"/>
        <w:rPr>
          <w:rFonts w:ascii="Times New Roman" w:hAnsi="Times New Roman"/>
          <w:sz w:val="24"/>
          <w:szCs w:val="24"/>
        </w:rPr>
      </w:pPr>
      <w:r w:rsidRPr="0012123F">
        <w:rPr>
          <w:rFonts w:ascii="Times New Roman" w:hAnsi="Times New Roman"/>
          <w:sz w:val="24"/>
          <w:szCs w:val="24"/>
        </w:rPr>
        <w:t>per gli altri utilizzatori, che devono essere in grado di comparare i risultati e gli indicatori nel sistema di bilancio di diversi enti locali, oltre che nel tempo per l’ente che approva il bilancio.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Sono allegati al rendiconto:</w:t>
      </w:r>
    </w:p>
    <w:p w:rsidR="00407C40" w:rsidRPr="0012123F" w:rsidRDefault="00407C40" w:rsidP="001C72BF">
      <w:pPr>
        <w:numPr>
          <w:ilvl w:val="0"/>
          <w:numId w:val="10"/>
        </w:numPr>
        <w:spacing w:after="0"/>
        <w:jc w:val="both"/>
        <w:rPr>
          <w:rFonts w:ascii="Times New Roman" w:hAnsi="Times New Roman"/>
          <w:sz w:val="24"/>
          <w:szCs w:val="24"/>
        </w:rPr>
      </w:pPr>
      <w:r w:rsidRPr="0012123F">
        <w:rPr>
          <w:rFonts w:ascii="Times New Roman" w:hAnsi="Times New Roman"/>
          <w:sz w:val="24"/>
          <w:szCs w:val="24"/>
        </w:rPr>
        <w:t>la relazione sulla gestione di cui all’articolo 11, comma 6, del d.Lgs. n. 118/2011;</w:t>
      </w:r>
    </w:p>
    <w:p w:rsidR="00407C40" w:rsidRPr="0012123F" w:rsidRDefault="00407C40" w:rsidP="001C72BF">
      <w:pPr>
        <w:numPr>
          <w:ilvl w:val="0"/>
          <w:numId w:val="10"/>
        </w:numPr>
        <w:spacing w:after="0"/>
        <w:jc w:val="both"/>
        <w:rPr>
          <w:rFonts w:ascii="Times New Roman" w:hAnsi="Times New Roman"/>
          <w:sz w:val="24"/>
          <w:szCs w:val="24"/>
        </w:rPr>
      </w:pPr>
      <w:r w:rsidRPr="0012123F">
        <w:rPr>
          <w:rFonts w:ascii="Times New Roman" w:hAnsi="Times New Roman"/>
          <w:sz w:val="24"/>
          <w:szCs w:val="24"/>
        </w:rPr>
        <w:t>la relazione dei revisori prevista dall’articolo 239, comma 1, lettera d) del TUEL;</w:t>
      </w:r>
    </w:p>
    <w:p w:rsidR="00407C40" w:rsidRPr="0012123F" w:rsidRDefault="00407C40" w:rsidP="001C72BF">
      <w:pPr>
        <w:numPr>
          <w:ilvl w:val="0"/>
          <w:numId w:val="10"/>
        </w:numPr>
        <w:spacing w:after="0"/>
        <w:jc w:val="both"/>
        <w:rPr>
          <w:rFonts w:ascii="Times New Roman" w:hAnsi="Times New Roman"/>
          <w:sz w:val="24"/>
          <w:szCs w:val="24"/>
        </w:rPr>
      </w:pPr>
      <w:r w:rsidRPr="0012123F">
        <w:rPr>
          <w:rFonts w:ascii="Times New Roman" w:hAnsi="Times New Roman"/>
          <w:sz w:val="24"/>
          <w:szCs w:val="24"/>
        </w:rPr>
        <w:t>l’elenco dei residui attivi e passivi distinti per anno di provenienza;</w:t>
      </w:r>
    </w:p>
    <w:p w:rsidR="00407C40" w:rsidRPr="0012123F" w:rsidRDefault="00407C40" w:rsidP="001C72BF">
      <w:pPr>
        <w:numPr>
          <w:ilvl w:val="0"/>
          <w:numId w:val="10"/>
        </w:numPr>
        <w:spacing w:after="0"/>
        <w:jc w:val="both"/>
        <w:rPr>
          <w:rFonts w:ascii="Times New Roman" w:hAnsi="Times New Roman"/>
          <w:sz w:val="24"/>
          <w:szCs w:val="24"/>
        </w:rPr>
      </w:pPr>
      <w:r w:rsidRPr="0012123F">
        <w:rPr>
          <w:rFonts w:ascii="Times New Roman" w:hAnsi="Times New Roman"/>
          <w:sz w:val="24"/>
          <w:szCs w:val="24"/>
        </w:rPr>
        <w:t>l’elenco degli agenti contabili interni ed esterni, a denaro e a materia indicando, per ognuno, il provvedimento di legittimazione del contabile alla gestione;</w:t>
      </w:r>
    </w:p>
    <w:p w:rsidR="00407C40" w:rsidRPr="0012123F" w:rsidRDefault="00407C40" w:rsidP="001C72BF">
      <w:pPr>
        <w:numPr>
          <w:ilvl w:val="0"/>
          <w:numId w:val="10"/>
        </w:numPr>
        <w:spacing w:after="0"/>
        <w:jc w:val="both"/>
        <w:rPr>
          <w:rFonts w:ascii="Times New Roman" w:hAnsi="Times New Roman"/>
          <w:sz w:val="24"/>
          <w:szCs w:val="24"/>
        </w:rPr>
      </w:pPr>
      <w:r w:rsidRPr="0012123F">
        <w:rPr>
          <w:rFonts w:ascii="Times New Roman" w:hAnsi="Times New Roman"/>
          <w:sz w:val="24"/>
          <w:szCs w:val="24"/>
        </w:rPr>
        <w:t>le informazioni relative al rispetto del patto di stabilità interno o del pareggio di Bilancio;</w:t>
      </w:r>
    </w:p>
    <w:p w:rsidR="00407C40" w:rsidRPr="0012123F" w:rsidRDefault="00407C40" w:rsidP="001C72BF">
      <w:pPr>
        <w:numPr>
          <w:ilvl w:val="0"/>
          <w:numId w:val="10"/>
        </w:numPr>
        <w:spacing w:after="0"/>
        <w:jc w:val="both"/>
        <w:rPr>
          <w:rFonts w:ascii="Times New Roman" w:hAnsi="Times New Roman"/>
          <w:sz w:val="24"/>
          <w:szCs w:val="24"/>
        </w:rPr>
      </w:pPr>
      <w:r w:rsidRPr="0012123F">
        <w:rPr>
          <w:rFonts w:ascii="Times New Roman" w:hAnsi="Times New Roman"/>
          <w:sz w:val="24"/>
          <w:szCs w:val="24"/>
        </w:rPr>
        <w:t>i prospetti inerenti la codifica degli incassi e dei pagamenti di cui al DM 23 dicembre 2009;</w:t>
      </w:r>
    </w:p>
    <w:p w:rsidR="00407C40" w:rsidRPr="0012123F" w:rsidRDefault="00407C40" w:rsidP="009F0377">
      <w:pPr>
        <w:numPr>
          <w:ilvl w:val="0"/>
          <w:numId w:val="11"/>
        </w:numPr>
        <w:spacing w:after="0"/>
        <w:jc w:val="both"/>
        <w:rPr>
          <w:rFonts w:ascii="Times New Roman" w:hAnsi="Times New Roman"/>
          <w:sz w:val="24"/>
          <w:szCs w:val="24"/>
        </w:rPr>
      </w:pPr>
      <w:r w:rsidRPr="0012123F">
        <w:rPr>
          <w:rFonts w:ascii="Times New Roman" w:hAnsi="Times New Roman"/>
          <w:sz w:val="24"/>
          <w:szCs w:val="24"/>
        </w:rPr>
        <w:lastRenderedPageBreak/>
        <w:t>il prospetto delle spese di rappresentanza;</w:t>
      </w:r>
    </w:p>
    <w:p w:rsidR="00407C40" w:rsidRPr="0012123F" w:rsidRDefault="00407C40" w:rsidP="009F0377">
      <w:pPr>
        <w:numPr>
          <w:ilvl w:val="0"/>
          <w:numId w:val="11"/>
        </w:numPr>
        <w:spacing w:after="0"/>
        <w:jc w:val="both"/>
        <w:rPr>
          <w:rFonts w:ascii="Times New Roman" w:hAnsi="Times New Roman"/>
          <w:sz w:val="24"/>
          <w:szCs w:val="24"/>
        </w:rPr>
      </w:pPr>
      <w:r w:rsidRPr="0012123F">
        <w:rPr>
          <w:rFonts w:ascii="Times New Roman" w:hAnsi="Times New Roman"/>
          <w:sz w:val="24"/>
          <w:szCs w:val="24"/>
        </w:rPr>
        <w:t>il prospetto di coerenza dei rapporti a debito e a credito con le società partecipate.</w:t>
      </w:r>
    </w:p>
    <w:p w:rsidR="00407C40" w:rsidRPr="0012123F" w:rsidRDefault="00407C40">
      <w:pPr>
        <w:spacing w:after="0"/>
        <w:jc w:val="both"/>
        <w:rPr>
          <w:rFonts w:ascii="Times New Roman" w:hAnsi="Times New Roman"/>
          <w:sz w:val="24"/>
          <w:szCs w:val="24"/>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77</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Relazione sulla gestione</w:t>
      </w:r>
    </w:p>
    <w:p w:rsidR="00407C40" w:rsidRPr="0012123F" w:rsidRDefault="00407C40">
      <w:pPr>
        <w:spacing w:after="0"/>
        <w:jc w:val="center"/>
        <w:rPr>
          <w:rFonts w:ascii="Times New Roman" w:hAnsi="Times New Roman"/>
          <w:sz w:val="24"/>
          <w:szCs w:val="24"/>
        </w:rPr>
      </w:pPr>
      <w:r w:rsidRPr="001817BC">
        <w:rPr>
          <w:rFonts w:ascii="Times New Roman" w:hAnsi="Times New Roman"/>
          <w:b/>
          <w:sz w:val="24"/>
          <w:szCs w:val="24"/>
        </w:rPr>
        <w:t>(Art. 151, c. 6 e Art. 231,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1817BC">
        <w:rPr>
          <w:rFonts w:ascii="Times New Roman" w:hAnsi="Times New Roman"/>
          <w:sz w:val="24"/>
          <w:szCs w:val="24"/>
        </w:rPr>
        <w:t xml:space="preserve"> </w:t>
      </w:r>
      <w:r w:rsidRPr="0012123F">
        <w:rPr>
          <w:rFonts w:ascii="Times New Roman" w:hAnsi="Times New Roman"/>
          <w:sz w:val="24"/>
          <w:szCs w:val="24"/>
        </w:rPr>
        <w:t>Al rendiconto è allegata una relazione della Giunta sulla gestione che esprime le valutazioni di efficacia dell’azione condotta sulla base dei risultati conseguiti, e gli altri documenti previsti dall’articolo 11, comma 4, del decreto legislativo 23 giugno 2011, n. 118.</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1817BC">
        <w:rPr>
          <w:rFonts w:ascii="Times New Roman" w:hAnsi="Times New Roman"/>
          <w:sz w:val="24"/>
          <w:szCs w:val="24"/>
        </w:rPr>
        <w:t xml:space="preserve"> </w:t>
      </w:r>
      <w:r w:rsidRPr="0012123F">
        <w:rPr>
          <w:rFonts w:ascii="Times New Roman" w:hAnsi="Times New Roman"/>
          <w:sz w:val="24"/>
          <w:szCs w:val="24"/>
        </w:rPr>
        <w:t xml:space="preserve">Tale relazione è predisposta sulla base di quanto previsto dall’art. 11 c. 6 del </w:t>
      </w:r>
      <w:r w:rsidR="009F0377" w:rsidRPr="0012123F">
        <w:rPr>
          <w:rFonts w:ascii="Times New Roman" w:hAnsi="Times New Roman"/>
          <w:sz w:val="24"/>
          <w:szCs w:val="24"/>
        </w:rPr>
        <w:t>D</w:t>
      </w:r>
      <w:r w:rsidRPr="0012123F">
        <w:rPr>
          <w:rFonts w:ascii="Times New Roman" w:hAnsi="Times New Roman"/>
          <w:sz w:val="24"/>
          <w:szCs w:val="24"/>
        </w:rPr>
        <w:t>.Lgs n.118/2011.</w:t>
      </w:r>
    </w:p>
    <w:p w:rsidR="00407C40" w:rsidRPr="0012123F" w:rsidRDefault="00407C40">
      <w:pPr>
        <w:spacing w:after="0"/>
        <w:jc w:val="both"/>
        <w:rPr>
          <w:rFonts w:ascii="Times New Roman" w:hAnsi="Times New Roman"/>
          <w:sz w:val="24"/>
          <w:szCs w:val="24"/>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78</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Riaccertamento dei residui attivi e passivi</w:t>
      </w:r>
    </w:p>
    <w:p w:rsidR="00407C40" w:rsidRPr="0012123F" w:rsidRDefault="00407C40">
      <w:pPr>
        <w:spacing w:after="0"/>
        <w:jc w:val="center"/>
        <w:rPr>
          <w:rFonts w:ascii="Times New Roman" w:hAnsi="Times New Roman"/>
          <w:sz w:val="24"/>
          <w:szCs w:val="24"/>
        </w:rPr>
      </w:pPr>
      <w:r w:rsidRPr="001817BC">
        <w:rPr>
          <w:rFonts w:ascii="Times New Roman" w:hAnsi="Times New Roman"/>
          <w:b/>
          <w:sz w:val="24"/>
          <w:szCs w:val="24"/>
        </w:rPr>
        <w:t>(Art. 228 c. 3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1817BC">
        <w:rPr>
          <w:rFonts w:ascii="Times New Roman" w:hAnsi="Times New Roman"/>
          <w:sz w:val="24"/>
          <w:szCs w:val="24"/>
        </w:rPr>
        <w:t xml:space="preserve"> </w:t>
      </w:r>
      <w:r w:rsidRPr="0012123F">
        <w:rPr>
          <w:rFonts w:ascii="Times New Roman" w:hAnsi="Times New Roman"/>
          <w:sz w:val="24"/>
          <w:szCs w:val="24"/>
        </w:rPr>
        <w:t>La ricognizione ed il riaccertamento dei residui avviene con le modalità previste dal punto 9.1 del Principio Contabile Applicato concernente la contabilità finanziaria di cui all’allegato 4/2 del D.Lgs. 118/2011 e successive modificazioni.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1817BC">
        <w:rPr>
          <w:rFonts w:ascii="Times New Roman" w:hAnsi="Times New Roman"/>
          <w:sz w:val="24"/>
          <w:szCs w:val="24"/>
        </w:rPr>
        <w:t xml:space="preserve"> </w:t>
      </w:r>
      <w:r w:rsidRPr="0012123F">
        <w:rPr>
          <w:rFonts w:ascii="Times New Roman" w:hAnsi="Times New Roman"/>
          <w:sz w:val="24"/>
          <w:szCs w:val="24"/>
        </w:rPr>
        <w:t>Le relazioni finali di gestione dei Responsabili dei Settori di cui all’articolo precedente contengono l’analisi della revisione delle ragioni del mantenimento in tutto o in parte dei residui attivi e passivi.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1817BC">
        <w:rPr>
          <w:rFonts w:ascii="Times New Roman" w:hAnsi="Times New Roman"/>
          <w:sz w:val="24"/>
          <w:szCs w:val="24"/>
        </w:rPr>
        <w:t xml:space="preserve"> </w:t>
      </w:r>
      <w:r w:rsidRPr="0012123F">
        <w:rPr>
          <w:rFonts w:ascii="Times New Roman" w:hAnsi="Times New Roman"/>
          <w:sz w:val="24"/>
          <w:szCs w:val="24"/>
        </w:rPr>
        <w:t>Il Settore Servizi Finanziari elabora i dati e le informazioni ricevute dai Responsabili dei Settori  ai fini del riaccertamento dei residui di cui all’art. 228, comma 3 del D.Lgs. 267/2000.</w:t>
      </w:r>
    </w:p>
    <w:p w:rsidR="00407C40" w:rsidRPr="0012123F" w:rsidRDefault="00407C40">
      <w:pPr>
        <w:spacing w:after="0"/>
        <w:jc w:val="both"/>
        <w:rPr>
          <w:rFonts w:ascii="Times New Roman" w:hAnsi="Times New Roman"/>
          <w:sz w:val="24"/>
          <w:szCs w:val="24"/>
        </w:rPr>
      </w:pP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79</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Il conto del Bilancio</w:t>
      </w:r>
    </w:p>
    <w:p w:rsidR="00407C40" w:rsidRPr="0012123F" w:rsidRDefault="00407C40">
      <w:pPr>
        <w:spacing w:after="0"/>
        <w:jc w:val="center"/>
        <w:rPr>
          <w:rFonts w:ascii="Times New Roman" w:hAnsi="Times New Roman"/>
          <w:sz w:val="24"/>
          <w:szCs w:val="24"/>
        </w:rPr>
      </w:pPr>
      <w:r w:rsidRPr="001817BC">
        <w:rPr>
          <w:rFonts w:ascii="Times New Roman" w:hAnsi="Times New Roman"/>
          <w:b/>
          <w:sz w:val="24"/>
          <w:szCs w:val="24"/>
        </w:rPr>
        <w:t>(Art. 228 D.Lgs. 267/2000)</w:t>
      </w:r>
    </w:p>
    <w:p w:rsidR="001817BC" w:rsidRDefault="00407C40" w:rsidP="001A5A74">
      <w:pPr>
        <w:numPr>
          <w:ilvl w:val="0"/>
          <w:numId w:val="27"/>
        </w:numPr>
        <w:tabs>
          <w:tab w:val="left" w:pos="567"/>
        </w:tabs>
        <w:spacing w:after="0"/>
        <w:ind w:left="0" w:firstLine="0"/>
        <w:jc w:val="both"/>
        <w:rPr>
          <w:rFonts w:ascii="Times New Roman" w:hAnsi="Times New Roman"/>
          <w:sz w:val="24"/>
          <w:szCs w:val="24"/>
        </w:rPr>
      </w:pPr>
      <w:r w:rsidRPr="0012123F">
        <w:rPr>
          <w:rFonts w:ascii="Times New Roman" w:hAnsi="Times New Roman"/>
          <w:sz w:val="24"/>
          <w:szCs w:val="24"/>
        </w:rPr>
        <w:t>Il conto del Bilancio è redatto dal Settore Servizi Finanziari utilizzando i modelli previsti dall’allegato n. 10 al D.Lgs. 118/2011 e successive modifiche.</w:t>
      </w:r>
    </w:p>
    <w:p w:rsidR="001817BC" w:rsidRDefault="001817BC" w:rsidP="001817BC">
      <w:pPr>
        <w:spacing w:after="0"/>
        <w:jc w:val="center"/>
        <w:rPr>
          <w:rFonts w:ascii="Times New Roman" w:hAnsi="Times New Roman"/>
          <w:sz w:val="24"/>
          <w:szCs w:val="24"/>
        </w:rPr>
      </w:pPr>
    </w:p>
    <w:p w:rsidR="00407C40" w:rsidRPr="001817BC" w:rsidRDefault="00407C40" w:rsidP="001817BC">
      <w:pPr>
        <w:spacing w:after="0"/>
        <w:jc w:val="center"/>
        <w:rPr>
          <w:rFonts w:ascii="Times New Roman" w:hAnsi="Times New Roman"/>
          <w:b/>
          <w:sz w:val="24"/>
          <w:szCs w:val="24"/>
        </w:rPr>
      </w:pPr>
      <w:r w:rsidRPr="001817BC">
        <w:rPr>
          <w:rFonts w:ascii="Times New Roman" w:hAnsi="Times New Roman"/>
          <w:b/>
          <w:sz w:val="24"/>
          <w:szCs w:val="24"/>
        </w:rPr>
        <w:t>Art. 80</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Il conto economico</w:t>
      </w:r>
    </w:p>
    <w:p w:rsidR="00407C40" w:rsidRPr="001817BC" w:rsidRDefault="00407C40">
      <w:pPr>
        <w:spacing w:after="0"/>
        <w:jc w:val="center"/>
        <w:rPr>
          <w:rFonts w:ascii="Times New Roman" w:hAnsi="Times New Roman"/>
          <w:b/>
          <w:sz w:val="24"/>
          <w:szCs w:val="24"/>
        </w:rPr>
      </w:pPr>
      <w:r w:rsidRPr="001817BC">
        <w:rPr>
          <w:rFonts w:ascii="Times New Roman" w:hAnsi="Times New Roman"/>
          <w:b/>
          <w:sz w:val="24"/>
          <w:szCs w:val="24"/>
        </w:rPr>
        <w:t>(Art. 229, c. 1-2,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Il conto economico è redatto dal Settore Servizi Finanziari utilizzando i modelli previsti dall’allegato n. 10 al D.Lgs. 118/2011 e successive modifiche, con le modalità contenute nel Principio contabile applicato della contabilità economico-patrimoniale di cui all’allegato 4/3 del D.Lgs. 118/2011 e successive modifiche.</w:t>
      </w:r>
    </w:p>
    <w:p w:rsidR="00407C40" w:rsidRPr="0012123F" w:rsidRDefault="00407C40">
      <w:pPr>
        <w:spacing w:after="0"/>
        <w:jc w:val="both"/>
        <w:rPr>
          <w:rFonts w:ascii="Times New Roman" w:hAnsi="Times New Roman"/>
          <w:sz w:val="24"/>
          <w:szCs w:val="24"/>
        </w:rPr>
      </w:pPr>
    </w:p>
    <w:p w:rsidR="00407C40" w:rsidRPr="001A5A74" w:rsidRDefault="00407C40">
      <w:pPr>
        <w:spacing w:after="0"/>
        <w:jc w:val="center"/>
        <w:rPr>
          <w:rFonts w:ascii="Times New Roman" w:hAnsi="Times New Roman"/>
          <w:b/>
          <w:sz w:val="24"/>
          <w:szCs w:val="24"/>
        </w:rPr>
      </w:pPr>
      <w:r w:rsidRPr="001A5A74">
        <w:rPr>
          <w:rFonts w:ascii="Times New Roman" w:hAnsi="Times New Roman"/>
          <w:b/>
          <w:sz w:val="24"/>
          <w:szCs w:val="24"/>
        </w:rPr>
        <w:t>Art. 81</w:t>
      </w:r>
    </w:p>
    <w:p w:rsidR="00407C40" w:rsidRPr="001A5A74" w:rsidRDefault="00407C40">
      <w:pPr>
        <w:spacing w:after="0"/>
        <w:jc w:val="center"/>
        <w:rPr>
          <w:rFonts w:ascii="Times New Roman" w:hAnsi="Times New Roman"/>
          <w:b/>
          <w:sz w:val="24"/>
          <w:szCs w:val="24"/>
        </w:rPr>
      </w:pPr>
      <w:r w:rsidRPr="001A5A74">
        <w:rPr>
          <w:rFonts w:ascii="Times New Roman" w:hAnsi="Times New Roman"/>
          <w:b/>
          <w:sz w:val="24"/>
          <w:szCs w:val="24"/>
        </w:rPr>
        <w:t>Lo stato patrimoniale</w:t>
      </w:r>
    </w:p>
    <w:p w:rsidR="00407C40" w:rsidRPr="0012123F" w:rsidRDefault="00407C40">
      <w:pPr>
        <w:spacing w:after="0"/>
        <w:jc w:val="center"/>
        <w:rPr>
          <w:rFonts w:ascii="Times New Roman" w:hAnsi="Times New Roman"/>
          <w:sz w:val="24"/>
          <w:szCs w:val="24"/>
        </w:rPr>
      </w:pPr>
      <w:r w:rsidRPr="001A5A74">
        <w:rPr>
          <w:rFonts w:ascii="Times New Roman" w:hAnsi="Times New Roman"/>
          <w:b/>
          <w:sz w:val="24"/>
          <w:szCs w:val="24"/>
        </w:rPr>
        <w:t>(Art. 230, c. 1-2,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1A5A74">
        <w:rPr>
          <w:rFonts w:ascii="Times New Roman" w:hAnsi="Times New Roman"/>
          <w:sz w:val="24"/>
          <w:szCs w:val="24"/>
        </w:rPr>
        <w:t xml:space="preserve"> </w:t>
      </w:r>
      <w:r w:rsidRPr="0012123F">
        <w:rPr>
          <w:rFonts w:ascii="Times New Roman" w:hAnsi="Times New Roman"/>
          <w:sz w:val="24"/>
          <w:szCs w:val="24"/>
        </w:rPr>
        <w:t>Lo stato patrimoniale rileva i risultati della gestione patrimoniale e riassume la consistenza del patrimonio al termine dell’esercizio, evidenziando le variazioni intervenute nel corso dello stesso rispetto alla consistenza iniziale.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lastRenderedPageBreak/>
        <w:t>2.</w:t>
      </w:r>
      <w:r w:rsidR="001A5A74">
        <w:rPr>
          <w:rFonts w:ascii="Times New Roman" w:hAnsi="Times New Roman"/>
          <w:sz w:val="24"/>
          <w:szCs w:val="24"/>
        </w:rPr>
        <w:t xml:space="preserve"> </w:t>
      </w:r>
      <w:r w:rsidRPr="0012123F">
        <w:rPr>
          <w:rFonts w:ascii="Times New Roman" w:hAnsi="Times New Roman"/>
          <w:sz w:val="24"/>
          <w:szCs w:val="24"/>
        </w:rPr>
        <w:t>Lo stato patrimoniale è redatto dal Settore Servizi Finanziari utilizzando i modelli previsti dall’allegato n. 10 al D.Lgs. 118/2011 e successive modifiche, con le modalità contenute nel Principio contabile applicato della contabilità economico-patrimoniale di cui all’allegato 4/3 del D.Lgs. 118/2011 e successive modifiche.</w:t>
      </w:r>
    </w:p>
    <w:p w:rsidR="00407C40" w:rsidRPr="0012123F" w:rsidRDefault="00407C40">
      <w:pPr>
        <w:spacing w:after="0"/>
        <w:jc w:val="both"/>
        <w:rPr>
          <w:rFonts w:ascii="Times New Roman" w:hAnsi="Times New Roman"/>
          <w:sz w:val="24"/>
          <w:szCs w:val="24"/>
        </w:rPr>
      </w:pPr>
    </w:p>
    <w:p w:rsidR="00407C40" w:rsidRPr="001A5A74" w:rsidRDefault="00407C40">
      <w:pPr>
        <w:spacing w:after="0"/>
        <w:jc w:val="center"/>
        <w:rPr>
          <w:rFonts w:ascii="Times New Roman" w:hAnsi="Times New Roman"/>
          <w:b/>
          <w:sz w:val="24"/>
          <w:szCs w:val="24"/>
        </w:rPr>
      </w:pPr>
      <w:r w:rsidRPr="001A5A74">
        <w:rPr>
          <w:rFonts w:ascii="Times New Roman" w:hAnsi="Times New Roman"/>
          <w:b/>
          <w:sz w:val="24"/>
          <w:szCs w:val="24"/>
        </w:rPr>
        <w:t>Art. 82</w:t>
      </w:r>
    </w:p>
    <w:p w:rsidR="00407C40" w:rsidRPr="001A5A74" w:rsidRDefault="00407C40">
      <w:pPr>
        <w:spacing w:after="0"/>
        <w:jc w:val="center"/>
        <w:rPr>
          <w:rFonts w:ascii="Times New Roman" w:hAnsi="Times New Roman"/>
          <w:b/>
          <w:sz w:val="24"/>
          <w:szCs w:val="24"/>
        </w:rPr>
      </w:pPr>
      <w:r w:rsidRPr="001A5A74">
        <w:rPr>
          <w:rFonts w:ascii="Times New Roman" w:hAnsi="Times New Roman"/>
          <w:b/>
          <w:sz w:val="24"/>
          <w:szCs w:val="24"/>
        </w:rPr>
        <w:t>Stralcio dei crediti inesigibili</w:t>
      </w:r>
    </w:p>
    <w:p w:rsidR="00407C40" w:rsidRPr="001A5A74" w:rsidRDefault="00407C40">
      <w:pPr>
        <w:spacing w:after="0"/>
        <w:jc w:val="center"/>
        <w:rPr>
          <w:rFonts w:ascii="Times New Roman" w:hAnsi="Times New Roman"/>
          <w:b/>
          <w:sz w:val="24"/>
          <w:szCs w:val="24"/>
        </w:rPr>
      </w:pPr>
      <w:r w:rsidRPr="001A5A74">
        <w:rPr>
          <w:rFonts w:ascii="Times New Roman" w:hAnsi="Times New Roman"/>
          <w:b/>
          <w:sz w:val="24"/>
          <w:szCs w:val="24"/>
        </w:rPr>
        <w:t>(Art. 230, c. 5,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1A5A74">
        <w:rPr>
          <w:rFonts w:ascii="Times New Roman" w:hAnsi="Times New Roman"/>
          <w:sz w:val="24"/>
          <w:szCs w:val="24"/>
        </w:rPr>
        <w:t xml:space="preserve"> </w:t>
      </w:r>
      <w:r w:rsidRPr="0012123F">
        <w:rPr>
          <w:rFonts w:ascii="Times New Roman" w:hAnsi="Times New Roman"/>
          <w:sz w:val="24"/>
          <w:szCs w:val="24"/>
        </w:rPr>
        <w:t>Lo stato patrimoniale comprende anche i crediti inesigibili, stralciati dal conto del bilancio, sino al compimento dei termini di prescrizione.</w:t>
      </w:r>
    </w:p>
    <w:p w:rsidR="00321D7C" w:rsidRDefault="00407C40" w:rsidP="00321D7C">
      <w:pPr>
        <w:spacing w:after="0"/>
        <w:jc w:val="both"/>
        <w:rPr>
          <w:rFonts w:ascii="Times New Roman" w:hAnsi="Times New Roman"/>
          <w:sz w:val="24"/>
          <w:szCs w:val="24"/>
        </w:rPr>
      </w:pPr>
      <w:r w:rsidRPr="0012123F">
        <w:rPr>
          <w:rFonts w:ascii="Times New Roman" w:hAnsi="Times New Roman"/>
          <w:sz w:val="24"/>
          <w:szCs w:val="24"/>
        </w:rPr>
        <w:t>2.</w:t>
      </w:r>
      <w:r w:rsidR="001A5A74">
        <w:rPr>
          <w:rFonts w:ascii="Times New Roman" w:hAnsi="Times New Roman"/>
          <w:sz w:val="24"/>
          <w:szCs w:val="24"/>
        </w:rPr>
        <w:t xml:space="preserve"> </w:t>
      </w:r>
      <w:r w:rsidRPr="0012123F">
        <w:rPr>
          <w:rFonts w:ascii="Times New Roman" w:hAnsi="Times New Roman"/>
          <w:sz w:val="24"/>
          <w:szCs w:val="24"/>
        </w:rPr>
        <w:t>A tal fine il Responsabile del Settore Servizi Finanziari, sulla scorta delle indicazioni contenute nelle relazioni dei vari settori aggiorna annualmente ed allega al rendiconto della gestione apposito elenco di tali crediti distinto da quello dei residui attivi.</w:t>
      </w:r>
    </w:p>
    <w:p w:rsidR="00321D7C" w:rsidRDefault="00321D7C" w:rsidP="00321D7C">
      <w:pPr>
        <w:spacing w:after="0"/>
        <w:jc w:val="center"/>
        <w:rPr>
          <w:rFonts w:ascii="Times New Roman" w:hAnsi="Times New Roman"/>
          <w:sz w:val="24"/>
          <w:szCs w:val="24"/>
        </w:rPr>
      </w:pPr>
    </w:p>
    <w:p w:rsidR="00407C40" w:rsidRPr="00321D7C" w:rsidRDefault="00407C40" w:rsidP="00321D7C">
      <w:pPr>
        <w:spacing w:after="0"/>
        <w:jc w:val="center"/>
        <w:rPr>
          <w:rFonts w:ascii="Times New Roman" w:hAnsi="Times New Roman"/>
          <w:b/>
          <w:sz w:val="24"/>
          <w:szCs w:val="24"/>
        </w:rPr>
      </w:pPr>
      <w:r w:rsidRPr="00321D7C">
        <w:rPr>
          <w:rFonts w:ascii="Times New Roman" w:hAnsi="Times New Roman"/>
          <w:b/>
          <w:sz w:val="24"/>
          <w:szCs w:val="24"/>
        </w:rPr>
        <w:t>Art. 83</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Pubblicazione del Rendiconto</w:t>
      </w:r>
    </w:p>
    <w:p w:rsidR="00407C40" w:rsidRPr="0012123F" w:rsidRDefault="00407C40">
      <w:pPr>
        <w:spacing w:after="0"/>
        <w:jc w:val="center"/>
        <w:rPr>
          <w:rFonts w:ascii="Times New Roman" w:hAnsi="Times New Roman"/>
          <w:sz w:val="24"/>
          <w:szCs w:val="24"/>
        </w:rPr>
      </w:pPr>
      <w:r w:rsidRPr="00321D7C">
        <w:rPr>
          <w:rFonts w:ascii="Times New Roman" w:hAnsi="Times New Roman"/>
          <w:b/>
          <w:sz w:val="24"/>
          <w:szCs w:val="24"/>
        </w:rPr>
        <w:t>(Art. 227, c. 6-bis,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Entro dieci giorni dall’approvazione del rendiconto il Responsabile del Settore Servizi Finanziari trasmette all’Unità organizzativa preposta, per la pubblicazione nell’apposita sezione dedicata ai bilanci del sito internet dell’ente, il rendiconto della gestione, il conto del bilancio articolato per capitoli, e il rendiconto semplificato per il cittadino di cui all’articolo 11 del decreto legislativo 23 giugno 2011, n. 118, e successive modificazioni.</w:t>
      </w:r>
    </w:p>
    <w:p w:rsidR="00407C40" w:rsidRPr="0012123F" w:rsidRDefault="00407C40">
      <w:pPr>
        <w:spacing w:after="0"/>
        <w:jc w:val="both"/>
        <w:rPr>
          <w:rFonts w:ascii="Times New Roman" w:hAnsi="Times New Roman"/>
          <w:sz w:val="24"/>
          <w:szCs w:val="24"/>
        </w:rPr>
      </w:pP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TITOLO II</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 xml:space="preserve">IL BILANCIO CONSOLIDATO </w:t>
      </w:r>
    </w:p>
    <w:p w:rsidR="00407C40" w:rsidRPr="00321D7C" w:rsidRDefault="00407C40">
      <w:pPr>
        <w:spacing w:after="0"/>
        <w:jc w:val="center"/>
        <w:rPr>
          <w:rFonts w:ascii="Times New Roman" w:hAnsi="Times New Roman"/>
          <w:b/>
          <w:sz w:val="10"/>
          <w:szCs w:val="10"/>
        </w:rPr>
      </w:pP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Art. 84</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Bilancio Consolidato</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(Art. 233-bis,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321D7C">
        <w:rPr>
          <w:rFonts w:ascii="Times New Roman" w:hAnsi="Times New Roman"/>
          <w:sz w:val="24"/>
          <w:szCs w:val="24"/>
        </w:rPr>
        <w:t xml:space="preserve"> </w:t>
      </w:r>
      <w:r w:rsidRPr="0012123F">
        <w:rPr>
          <w:rFonts w:ascii="Times New Roman" w:hAnsi="Times New Roman"/>
          <w:sz w:val="24"/>
          <w:szCs w:val="24"/>
        </w:rPr>
        <w:t>Ai sensi dell’art. 233 bis del TUEL l’ente predispone il bilancio consolidato di gruppo con i propri enti ed organismi strumentali, aziende, società controllate e partecipate, secondo le modalità ed i criteri individuati nel principio applicato del bilancio consolidato di cui all’allegato n. 4/4 del decreto legislativo 23 giugno 2011, n. 118, e successive modificazioni.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321D7C">
        <w:rPr>
          <w:rFonts w:ascii="Times New Roman" w:hAnsi="Times New Roman"/>
          <w:sz w:val="24"/>
          <w:szCs w:val="24"/>
        </w:rPr>
        <w:t xml:space="preserve"> </w:t>
      </w:r>
      <w:r w:rsidRPr="0012123F">
        <w:rPr>
          <w:rFonts w:ascii="Times New Roman" w:hAnsi="Times New Roman"/>
          <w:sz w:val="24"/>
          <w:szCs w:val="24"/>
        </w:rPr>
        <w:t>Il bilancio consolidato è costituito dal conto economico consolidato, dallo stato patrimoniale consolidato e dai seguenti allegati:</w:t>
      </w:r>
    </w:p>
    <w:p w:rsidR="00407C40" w:rsidRPr="0012123F" w:rsidRDefault="0074093C">
      <w:pPr>
        <w:spacing w:after="0"/>
        <w:jc w:val="both"/>
        <w:rPr>
          <w:rFonts w:ascii="Times New Roman" w:hAnsi="Times New Roman"/>
          <w:sz w:val="24"/>
          <w:szCs w:val="24"/>
        </w:rPr>
      </w:pPr>
      <w:r>
        <w:rPr>
          <w:rFonts w:ascii="Times New Roman" w:hAnsi="Times New Roman"/>
          <w:sz w:val="24"/>
          <w:szCs w:val="24"/>
        </w:rPr>
        <w:t xml:space="preserve">a) </w:t>
      </w:r>
      <w:r w:rsidR="00407C40" w:rsidRPr="0012123F">
        <w:rPr>
          <w:rFonts w:ascii="Times New Roman" w:hAnsi="Times New Roman"/>
          <w:sz w:val="24"/>
          <w:szCs w:val="24"/>
        </w:rPr>
        <w:t>la relazione sulla gestione consolidata, che comprende la nota integrativa;</w:t>
      </w:r>
    </w:p>
    <w:p w:rsidR="00407C40" w:rsidRPr="0012123F" w:rsidRDefault="0074093C">
      <w:pPr>
        <w:spacing w:after="0"/>
        <w:jc w:val="both"/>
        <w:rPr>
          <w:rFonts w:ascii="Times New Roman" w:hAnsi="Times New Roman"/>
          <w:sz w:val="24"/>
          <w:szCs w:val="24"/>
        </w:rPr>
      </w:pPr>
      <w:r>
        <w:rPr>
          <w:rFonts w:ascii="Times New Roman" w:hAnsi="Times New Roman"/>
          <w:sz w:val="24"/>
          <w:szCs w:val="24"/>
        </w:rPr>
        <w:t xml:space="preserve">b) </w:t>
      </w:r>
      <w:r w:rsidR="00407C40" w:rsidRPr="0012123F">
        <w:rPr>
          <w:rFonts w:ascii="Times New Roman" w:hAnsi="Times New Roman"/>
          <w:sz w:val="24"/>
          <w:szCs w:val="24"/>
        </w:rPr>
        <w:t>la relazione del collegio dei Revisori dei Conti.</w:t>
      </w:r>
    </w:p>
    <w:p w:rsidR="00407C40" w:rsidRPr="0012123F" w:rsidRDefault="00407C40">
      <w:pPr>
        <w:spacing w:after="0"/>
        <w:jc w:val="both"/>
        <w:rPr>
          <w:rFonts w:ascii="Times New Roman" w:hAnsi="Times New Roman"/>
          <w:sz w:val="24"/>
          <w:szCs w:val="24"/>
        </w:rPr>
      </w:pP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Art. 85</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Individuazione Enti da considerare nel Bilancio Consolidato</w:t>
      </w:r>
    </w:p>
    <w:p w:rsidR="00407C40" w:rsidRPr="00321D7C" w:rsidRDefault="00407C40">
      <w:pPr>
        <w:spacing w:after="0"/>
        <w:jc w:val="center"/>
        <w:rPr>
          <w:rFonts w:ascii="Times New Roman" w:hAnsi="Times New Roman"/>
          <w:b/>
          <w:sz w:val="24"/>
          <w:szCs w:val="24"/>
          <w:lang w:val="en-US"/>
        </w:rPr>
      </w:pPr>
      <w:r w:rsidRPr="00321D7C">
        <w:rPr>
          <w:rFonts w:ascii="Times New Roman" w:hAnsi="Times New Roman"/>
          <w:b/>
          <w:sz w:val="24"/>
          <w:szCs w:val="24"/>
          <w:lang w:val="en-US"/>
        </w:rPr>
        <w:t>(Art. 11-bis, c. 2, D.Lgs. n. 118/2011)</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321D7C">
        <w:rPr>
          <w:rFonts w:ascii="Times New Roman" w:hAnsi="Times New Roman"/>
          <w:sz w:val="24"/>
          <w:szCs w:val="24"/>
        </w:rPr>
        <w:t xml:space="preserve"> </w:t>
      </w:r>
      <w:r w:rsidRPr="0012123F">
        <w:rPr>
          <w:rFonts w:ascii="Times New Roman" w:hAnsi="Times New Roman"/>
          <w:sz w:val="24"/>
          <w:szCs w:val="24"/>
        </w:rPr>
        <w:t>La Giunta con propria deliberazione provvede ad individuare in sede di approvazione del bilancio di previsione gli enti, le aziende e le società componenti del gruppo che, ai sensi del punto 3.1 del principio contabile applicato al Bilancio Consolidato (all. 4/4 del D.Lgs. 118/2011 e successive modificazioni), saranno compresi nel bilancio consolidato.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lastRenderedPageBreak/>
        <w:t>2.</w:t>
      </w:r>
      <w:r w:rsidR="00321D7C">
        <w:rPr>
          <w:rFonts w:ascii="Times New Roman" w:hAnsi="Times New Roman"/>
          <w:sz w:val="24"/>
          <w:szCs w:val="24"/>
        </w:rPr>
        <w:t xml:space="preserve"> </w:t>
      </w:r>
      <w:r w:rsidRPr="0012123F">
        <w:rPr>
          <w:rFonts w:ascii="Times New Roman" w:hAnsi="Times New Roman"/>
          <w:sz w:val="24"/>
          <w:szCs w:val="24"/>
        </w:rPr>
        <w:t xml:space="preserve">Ai sensi del comma 2 dell’art. 11 bis del D.Lgs. 118/2011 e successive modificazioni, ai fini dell’inclusione nel bilancio consolidato, si considera qualsiasi ente strumentale, azienda, società controllata e partecipata, indipendentemente dalla sua forma giuridica pubblica o privata, anche se le attività che svolge sono dissimili da quelle degli altri componenti del gruppo.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321D7C">
        <w:rPr>
          <w:rFonts w:ascii="Times New Roman" w:hAnsi="Times New Roman"/>
          <w:sz w:val="24"/>
          <w:szCs w:val="24"/>
        </w:rPr>
        <w:t xml:space="preserve"> </w:t>
      </w:r>
      <w:r w:rsidRPr="0012123F">
        <w:rPr>
          <w:rFonts w:ascii="Times New Roman" w:hAnsi="Times New Roman"/>
          <w:sz w:val="24"/>
          <w:szCs w:val="24"/>
        </w:rPr>
        <w:t xml:space="preserve">Come indicato nel paragrafo 3.2 del principio contabile applicato al Bilancio Consolidato (all. 4/4 del D.Lgs. 118/2011 e successive modificazioni), l’elenco di cui al comma 1 è trasmesso dal Responsabile del </w:t>
      </w:r>
      <w:bookmarkStart w:id="5" w:name="__DdeLink__2451_37838356"/>
      <w:r w:rsidRPr="0012123F">
        <w:rPr>
          <w:rFonts w:ascii="Times New Roman" w:hAnsi="Times New Roman"/>
          <w:sz w:val="24"/>
          <w:szCs w:val="24"/>
        </w:rPr>
        <w:t xml:space="preserve">Settore Servizi Finanziari </w:t>
      </w:r>
      <w:bookmarkEnd w:id="5"/>
      <w:r w:rsidRPr="0012123F">
        <w:rPr>
          <w:rFonts w:ascii="Times New Roman" w:hAnsi="Times New Roman"/>
          <w:sz w:val="24"/>
          <w:szCs w:val="24"/>
        </w:rPr>
        <w:t xml:space="preserve"> entro cinque giorni dall’approvazione della deliberazione di cui al comma 1, a ciascuno degli enti compresi nel bilancio consolidato al fine di consentire a tutti i componenti del gruppo di conoscere con esattezza l’area del consolidamento e predisporre le informazioni richieste al punto 2) del citato paragrafo 3.2.</w:t>
      </w:r>
    </w:p>
    <w:p w:rsidR="00D52790" w:rsidRDefault="00D52790">
      <w:pPr>
        <w:spacing w:after="0"/>
        <w:jc w:val="center"/>
        <w:rPr>
          <w:rFonts w:ascii="Times New Roman" w:hAnsi="Times New Roman"/>
          <w:b/>
          <w:sz w:val="24"/>
          <w:szCs w:val="24"/>
        </w:rPr>
      </w:pP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Art. 86</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Costruzione ed approvazione del Bilancio Consolidato</w:t>
      </w:r>
    </w:p>
    <w:p w:rsidR="00321D7C" w:rsidRDefault="00407C40" w:rsidP="00321D7C">
      <w:pPr>
        <w:spacing w:after="0"/>
        <w:jc w:val="center"/>
        <w:rPr>
          <w:rFonts w:ascii="Times New Roman" w:hAnsi="Times New Roman"/>
          <w:b/>
          <w:sz w:val="24"/>
          <w:szCs w:val="24"/>
        </w:rPr>
      </w:pPr>
      <w:r w:rsidRPr="00321D7C">
        <w:rPr>
          <w:rFonts w:ascii="Times New Roman" w:hAnsi="Times New Roman"/>
          <w:b/>
          <w:sz w:val="24"/>
          <w:szCs w:val="24"/>
        </w:rPr>
        <w:t>(Art. 233-bis, D.Lgs. 267/2000)</w:t>
      </w:r>
    </w:p>
    <w:p w:rsidR="00407C40" w:rsidRPr="00321D7C" w:rsidRDefault="00407C40" w:rsidP="00321D7C">
      <w:pPr>
        <w:spacing w:after="0"/>
        <w:jc w:val="center"/>
        <w:rPr>
          <w:rFonts w:ascii="Times New Roman" w:hAnsi="Times New Roman"/>
          <w:b/>
          <w:sz w:val="24"/>
          <w:szCs w:val="24"/>
        </w:rPr>
      </w:pPr>
      <w:r w:rsidRPr="0012123F">
        <w:rPr>
          <w:rFonts w:ascii="Times New Roman" w:hAnsi="Times New Roman"/>
          <w:sz w:val="24"/>
          <w:szCs w:val="24"/>
        </w:rPr>
        <w:t>1.</w:t>
      </w:r>
      <w:r w:rsidR="00321D7C">
        <w:rPr>
          <w:rFonts w:ascii="Times New Roman" w:hAnsi="Times New Roman"/>
          <w:sz w:val="24"/>
          <w:szCs w:val="24"/>
        </w:rPr>
        <w:t xml:space="preserve"> </w:t>
      </w:r>
      <w:r w:rsidRPr="0012123F">
        <w:rPr>
          <w:rFonts w:ascii="Times New Roman" w:hAnsi="Times New Roman"/>
          <w:sz w:val="24"/>
          <w:szCs w:val="24"/>
        </w:rPr>
        <w:t>Entro il 30 giugno di ciascuno anno i soggetti individuati ai sensi del precedente articolo 85 trasmettono la documentazione  necessaria alla redazione del bilancio consolidato, costituita da:</w:t>
      </w:r>
    </w:p>
    <w:p w:rsidR="00407C40" w:rsidRPr="0012123F" w:rsidRDefault="00407C40" w:rsidP="009F0377">
      <w:pPr>
        <w:numPr>
          <w:ilvl w:val="0"/>
          <w:numId w:val="12"/>
        </w:numPr>
        <w:spacing w:after="0"/>
        <w:jc w:val="both"/>
        <w:rPr>
          <w:rFonts w:ascii="Times New Roman" w:hAnsi="Times New Roman"/>
          <w:sz w:val="24"/>
          <w:szCs w:val="24"/>
        </w:rPr>
      </w:pPr>
      <w:r w:rsidRPr="0012123F">
        <w:rPr>
          <w:rFonts w:ascii="Times New Roman" w:hAnsi="Times New Roman"/>
          <w:sz w:val="24"/>
          <w:szCs w:val="24"/>
        </w:rPr>
        <w:t>il bilancio consolidato (solo da parte dei componenti del gruppo che sono, a loro volta, capigruppo di imprese o di amministrazioni pubbliche);</w:t>
      </w:r>
    </w:p>
    <w:p w:rsidR="00407C40" w:rsidRPr="0012123F" w:rsidRDefault="00407C40" w:rsidP="009F0377">
      <w:pPr>
        <w:numPr>
          <w:ilvl w:val="0"/>
          <w:numId w:val="12"/>
        </w:numPr>
        <w:spacing w:after="0"/>
        <w:jc w:val="both"/>
        <w:rPr>
          <w:rFonts w:ascii="Times New Roman" w:hAnsi="Times New Roman"/>
          <w:sz w:val="24"/>
          <w:szCs w:val="24"/>
        </w:rPr>
      </w:pPr>
      <w:r w:rsidRPr="0012123F">
        <w:rPr>
          <w:rFonts w:ascii="Times New Roman" w:hAnsi="Times New Roman"/>
          <w:sz w:val="24"/>
          <w:szCs w:val="24"/>
        </w:rPr>
        <w:t xml:space="preserve"> il bilancio di esercizio da parte dei componenti del gruppo che adottano la contabilità economico-patrimoniale;</w:t>
      </w:r>
    </w:p>
    <w:p w:rsidR="00407C40" w:rsidRPr="0012123F" w:rsidRDefault="00407C40" w:rsidP="009F0377">
      <w:pPr>
        <w:numPr>
          <w:ilvl w:val="0"/>
          <w:numId w:val="12"/>
        </w:numPr>
        <w:spacing w:after="0"/>
        <w:jc w:val="both"/>
        <w:rPr>
          <w:rFonts w:ascii="Times New Roman" w:hAnsi="Times New Roman"/>
          <w:sz w:val="24"/>
          <w:szCs w:val="24"/>
        </w:rPr>
      </w:pPr>
      <w:r w:rsidRPr="0012123F">
        <w:rPr>
          <w:rFonts w:ascii="Times New Roman" w:hAnsi="Times New Roman"/>
          <w:sz w:val="24"/>
          <w:szCs w:val="24"/>
        </w:rPr>
        <w:t xml:space="preserve"> il rendiconto consolidato dell’esercizio da parte dei componenti del gruppo che adottano la contabilità finanziaria affiancata dalla con</w:t>
      </w:r>
      <w:r w:rsidR="009F0377" w:rsidRPr="0012123F">
        <w:rPr>
          <w:rFonts w:ascii="Times New Roman" w:hAnsi="Times New Roman"/>
          <w:sz w:val="24"/>
          <w:szCs w:val="24"/>
        </w:rPr>
        <w:t>tabilità economico-patrimoniale.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Entro il 31 luglio di ciasc</w:t>
      </w:r>
      <w:r w:rsidR="009F0377" w:rsidRPr="0012123F">
        <w:rPr>
          <w:rFonts w:ascii="Times New Roman" w:hAnsi="Times New Roman"/>
          <w:sz w:val="24"/>
          <w:szCs w:val="24"/>
        </w:rPr>
        <w:t>un</w:t>
      </w:r>
      <w:r w:rsidRPr="0012123F">
        <w:rPr>
          <w:rFonts w:ascii="Times New Roman" w:hAnsi="Times New Roman"/>
          <w:sz w:val="24"/>
          <w:szCs w:val="24"/>
        </w:rPr>
        <w:t xml:space="preserve"> anno sulla base delle informazioni ricevute di cui al comma precedente il Responsabile del Settore Servizi Finanziari provvede ad elaborare lo schema di bilancio consolidato, secondo le modalità indicate nel Principio contabile applicato concernente il bilancio consolidato all. 4/4 al d.Lgs n. 118/2011.</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 La proposta di deliberazione Consiliare e lo schema di rendiconto sono sottoposti all’esame dell’Organo di Revisione che ha a disposizione 20 giorni per redigere la relazione di cui all’art. 239 , comma 1 lett d-bis), del TUEL.</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Lo schema di rendiconto di gestione corredato di tutti gli allegati previsti dalla legge e la relativa proposta di approvazione sono messi a disposizione dell’organo consiliare venti giorni prima del termine di approvazione per consentire ai componenti di esaminare la proposta della Giunta.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 Il rendiconto è deliberato dall’Organo Consiliare dell’Ente entro il 30 settembre, tenuto motivatamente conto della relazione dell’organo di revisione.</w:t>
      </w:r>
    </w:p>
    <w:p w:rsidR="00407C40" w:rsidRPr="0012123F" w:rsidRDefault="00407C40">
      <w:pPr>
        <w:spacing w:after="0"/>
        <w:jc w:val="both"/>
        <w:rPr>
          <w:rFonts w:ascii="Times New Roman" w:hAnsi="Times New Roman"/>
          <w:sz w:val="24"/>
          <w:szCs w:val="24"/>
        </w:rPr>
      </w:pP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Art. 87</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Relazione sulla gestione del Gruppo pubblico locale</w:t>
      </w:r>
    </w:p>
    <w:p w:rsidR="00407C40" w:rsidRPr="0012123F" w:rsidRDefault="00407C40">
      <w:pPr>
        <w:spacing w:after="0"/>
        <w:jc w:val="center"/>
        <w:rPr>
          <w:rFonts w:ascii="Times New Roman" w:hAnsi="Times New Roman"/>
          <w:sz w:val="24"/>
          <w:szCs w:val="24"/>
          <w:lang w:val="en-US"/>
        </w:rPr>
      </w:pPr>
      <w:r w:rsidRPr="00321D7C">
        <w:rPr>
          <w:rFonts w:ascii="Times New Roman" w:hAnsi="Times New Roman"/>
          <w:b/>
          <w:sz w:val="24"/>
          <w:szCs w:val="24"/>
          <w:lang w:val="en-US"/>
        </w:rPr>
        <w:t>(Art. 11-bis, D.Lgs. n. 118/2011)</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321D7C">
        <w:rPr>
          <w:rFonts w:ascii="Times New Roman" w:hAnsi="Times New Roman"/>
          <w:sz w:val="24"/>
          <w:szCs w:val="24"/>
        </w:rPr>
        <w:t xml:space="preserve"> </w:t>
      </w:r>
      <w:r w:rsidRPr="0012123F">
        <w:rPr>
          <w:rFonts w:ascii="Times New Roman" w:hAnsi="Times New Roman"/>
          <w:sz w:val="24"/>
          <w:szCs w:val="24"/>
        </w:rPr>
        <w:t xml:space="preserve">Sulla base delle note integrative e delle relazioni allegate ai bilanci degli organismi strumentali, aziende, società controllate e partecipate che partecipano al Bilancio Consolidato dell’ente, e delle operazioni di rettifica effettuate, il Responsabile del Settore Servizi Finanziari, predispone ai sensi dell’art. 11 –bis del d.Lgs n. 118/2011 la relazione sulla gestione consolidata;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321D7C">
        <w:rPr>
          <w:rFonts w:ascii="Times New Roman" w:hAnsi="Times New Roman"/>
          <w:sz w:val="24"/>
          <w:szCs w:val="24"/>
        </w:rPr>
        <w:t xml:space="preserve"> </w:t>
      </w:r>
      <w:r w:rsidRPr="0012123F">
        <w:rPr>
          <w:rFonts w:ascii="Times New Roman" w:hAnsi="Times New Roman"/>
          <w:sz w:val="24"/>
          <w:szCs w:val="24"/>
        </w:rPr>
        <w:t>Detta relazione costituisce allegato obbligatorio al Bilancio consolidato e comprende la nota integrativa.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lastRenderedPageBreak/>
        <w:t>3.</w:t>
      </w:r>
      <w:r w:rsidR="00321D7C">
        <w:rPr>
          <w:rFonts w:ascii="Times New Roman" w:hAnsi="Times New Roman"/>
          <w:sz w:val="24"/>
          <w:szCs w:val="24"/>
        </w:rPr>
        <w:t xml:space="preserve"> </w:t>
      </w:r>
      <w:r w:rsidRPr="0012123F">
        <w:rPr>
          <w:rFonts w:ascii="Times New Roman" w:hAnsi="Times New Roman"/>
          <w:sz w:val="24"/>
          <w:szCs w:val="24"/>
        </w:rPr>
        <w:t>La relazione contiene una valutazione sulla situazione complessiva degli enti ed organismi inclusi nel consolidamento e sull’andamento della gestione nel suo insieme e nei vari settori con particolare riguardo agli elementi economici di costo e di ricavo e agli investimenti .</w:t>
      </w:r>
    </w:p>
    <w:p w:rsidR="00D52790" w:rsidRDefault="00407C40" w:rsidP="00D52790">
      <w:pPr>
        <w:spacing w:after="0"/>
        <w:jc w:val="both"/>
        <w:rPr>
          <w:rFonts w:ascii="Times New Roman" w:hAnsi="Times New Roman"/>
          <w:sz w:val="24"/>
          <w:szCs w:val="24"/>
        </w:rPr>
      </w:pPr>
      <w:r w:rsidRPr="0012123F">
        <w:rPr>
          <w:rFonts w:ascii="Times New Roman" w:hAnsi="Times New Roman"/>
          <w:sz w:val="24"/>
          <w:szCs w:val="24"/>
        </w:rPr>
        <w:t>4.</w:t>
      </w:r>
      <w:r w:rsidR="00321D7C">
        <w:rPr>
          <w:rFonts w:ascii="Times New Roman" w:hAnsi="Times New Roman"/>
          <w:sz w:val="24"/>
          <w:szCs w:val="24"/>
        </w:rPr>
        <w:t xml:space="preserve"> </w:t>
      </w:r>
      <w:r w:rsidRPr="0012123F">
        <w:rPr>
          <w:rFonts w:ascii="Times New Roman" w:hAnsi="Times New Roman"/>
          <w:sz w:val="24"/>
          <w:szCs w:val="24"/>
        </w:rPr>
        <w:t>La nota integrativa contiene gli elementi previsti dal punto 5 del principio contabile applicato all. 4/4 al d. Lgs n. 118/2011.</w:t>
      </w:r>
    </w:p>
    <w:p w:rsidR="00D52790" w:rsidRDefault="00D52790" w:rsidP="00D52790">
      <w:pPr>
        <w:spacing w:after="0"/>
        <w:jc w:val="both"/>
        <w:rPr>
          <w:rFonts w:ascii="Times New Roman" w:hAnsi="Times New Roman"/>
          <w:sz w:val="24"/>
          <w:szCs w:val="24"/>
        </w:rPr>
      </w:pPr>
    </w:p>
    <w:p w:rsidR="00407C40" w:rsidRPr="00321D7C" w:rsidRDefault="00407C40" w:rsidP="00D52790">
      <w:pPr>
        <w:spacing w:after="0"/>
        <w:jc w:val="center"/>
        <w:rPr>
          <w:rFonts w:ascii="Times New Roman" w:hAnsi="Times New Roman"/>
          <w:b/>
          <w:sz w:val="24"/>
          <w:szCs w:val="24"/>
        </w:rPr>
      </w:pPr>
      <w:r w:rsidRPr="00321D7C">
        <w:rPr>
          <w:rFonts w:ascii="Times New Roman" w:hAnsi="Times New Roman"/>
          <w:b/>
          <w:sz w:val="24"/>
          <w:szCs w:val="24"/>
        </w:rPr>
        <w:t>TITOLO III</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I DOCUMENTI DI FINE MANDATO</w:t>
      </w:r>
    </w:p>
    <w:p w:rsidR="00321D7C" w:rsidRPr="00321D7C" w:rsidRDefault="00321D7C">
      <w:pPr>
        <w:spacing w:after="0"/>
        <w:jc w:val="center"/>
        <w:rPr>
          <w:rFonts w:ascii="Times New Roman" w:hAnsi="Times New Roman"/>
          <w:b/>
          <w:sz w:val="10"/>
          <w:szCs w:val="10"/>
        </w:rPr>
      </w:pP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Art. 88</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Bilancio di fine mandato</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(Art. 4, D.Lgs. 149/2011)</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321D7C">
        <w:rPr>
          <w:rFonts w:ascii="Times New Roman" w:hAnsi="Times New Roman"/>
          <w:sz w:val="24"/>
          <w:szCs w:val="24"/>
        </w:rPr>
        <w:t xml:space="preserve"> </w:t>
      </w:r>
      <w:r w:rsidRPr="0012123F">
        <w:rPr>
          <w:rFonts w:ascii="Times New Roman" w:hAnsi="Times New Roman"/>
          <w:sz w:val="24"/>
          <w:szCs w:val="24"/>
        </w:rPr>
        <w:t xml:space="preserve">Almeno cento giorni prima del termine del mandato del Sindaco, il Responsabile </w:t>
      </w:r>
      <w:r w:rsidR="009F0377" w:rsidRPr="0012123F">
        <w:rPr>
          <w:rFonts w:ascii="Times New Roman" w:hAnsi="Times New Roman"/>
          <w:sz w:val="24"/>
          <w:szCs w:val="24"/>
        </w:rPr>
        <w:t xml:space="preserve">del Settore Servizi Finanziari </w:t>
      </w:r>
      <w:r w:rsidRPr="0012123F">
        <w:rPr>
          <w:rFonts w:ascii="Times New Roman" w:hAnsi="Times New Roman"/>
          <w:sz w:val="24"/>
          <w:szCs w:val="24"/>
        </w:rPr>
        <w:t>predispone la Relazione di fine mandato così come prevista dall’articolo 4 del D.Lgs. 149/2011. La suddetta relazione:</w:t>
      </w:r>
    </w:p>
    <w:p w:rsidR="00407C40" w:rsidRPr="0012123F" w:rsidRDefault="0074093C">
      <w:pPr>
        <w:spacing w:after="0"/>
        <w:jc w:val="both"/>
        <w:rPr>
          <w:rFonts w:ascii="Times New Roman" w:hAnsi="Times New Roman"/>
          <w:sz w:val="24"/>
          <w:szCs w:val="24"/>
        </w:rPr>
      </w:pPr>
      <w:r>
        <w:rPr>
          <w:rFonts w:ascii="Times New Roman" w:hAnsi="Times New Roman"/>
          <w:sz w:val="24"/>
          <w:szCs w:val="24"/>
        </w:rPr>
        <w:t xml:space="preserve">a) </w:t>
      </w:r>
      <w:r w:rsidR="00407C40" w:rsidRPr="0012123F">
        <w:rPr>
          <w:rFonts w:ascii="Times New Roman" w:hAnsi="Times New Roman"/>
          <w:sz w:val="24"/>
          <w:szCs w:val="24"/>
        </w:rPr>
        <w:t xml:space="preserve">è sottoscritta dal Sindaco entro e non oltre il novantesimo giorno antecedente la data di scadenza del mandato. </w:t>
      </w:r>
    </w:p>
    <w:p w:rsidR="00407C40" w:rsidRPr="0012123F" w:rsidRDefault="0074093C">
      <w:pPr>
        <w:spacing w:after="0"/>
        <w:jc w:val="both"/>
        <w:rPr>
          <w:rFonts w:ascii="Times New Roman" w:hAnsi="Times New Roman"/>
          <w:sz w:val="24"/>
          <w:szCs w:val="24"/>
        </w:rPr>
      </w:pPr>
      <w:r>
        <w:rPr>
          <w:rFonts w:ascii="Times New Roman" w:hAnsi="Times New Roman"/>
          <w:sz w:val="24"/>
          <w:szCs w:val="24"/>
        </w:rPr>
        <w:t xml:space="preserve">b) </w:t>
      </w:r>
      <w:r w:rsidR="00407C40" w:rsidRPr="0012123F">
        <w:rPr>
          <w:rFonts w:ascii="Times New Roman" w:hAnsi="Times New Roman"/>
          <w:sz w:val="24"/>
          <w:szCs w:val="24"/>
        </w:rPr>
        <w:t>è certificata dall’Organo di Revisione entro e non oltre dieci giorni dopo la sottoscrizione della relazione, e, nello stesso termine, trasmessa al Tavolo tecnico interistituzionale, se insediato, istituito presso la Conferenza permanente per il coordinamento della finanza pubblica.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321D7C">
        <w:rPr>
          <w:rFonts w:ascii="Times New Roman" w:hAnsi="Times New Roman"/>
          <w:sz w:val="24"/>
          <w:szCs w:val="24"/>
        </w:rPr>
        <w:t xml:space="preserve"> </w:t>
      </w:r>
      <w:r w:rsidRPr="0012123F">
        <w:rPr>
          <w:rFonts w:ascii="Times New Roman" w:hAnsi="Times New Roman"/>
          <w:sz w:val="24"/>
          <w:szCs w:val="24"/>
        </w:rPr>
        <w:t>La relazione deve contenere la descrizione dettagliata delle principali attività normative e amministrative svolte durante il mandato, con specifico riferimento a:</w:t>
      </w:r>
    </w:p>
    <w:p w:rsidR="00407C40" w:rsidRPr="0012123F" w:rsidRDefault="0074093C">
      <w:pPr>
        <w:spacing w:after="0"/>
        <w:jc w:val="both"/>
        <w:rPr>
          <w:rFonts w:ascii="Times New Roman" w:hAnsi="Times New Roman"/>
          <w:sz w:val="24"/>
          <w:szCs w:val="24"/>
        </w:rPr>
      </w:pPr>
      <w:r>
        <w:rPr>
          <w:rFonts w:ascii="Times New Roman" w:hAnsi="Times New Roman"/>
          <w:sz w:val="24"/>
          <w:szCs w:val="24"/>
        </w:rPr>
        <w:t xml:space="preserve">a) </w:t>
      </w:r>
      <w:r w:rsidR="00407C40" w:rsidRPr="0012123F">
        <w:rPr>
          <w:rFonts w:ascii="Times New Roman" w:hAnsi="Times New Roman"/>
          <w:sz w:val="24"/>
          <w:szCs w:val="24"/>
        </w:rPr>
        <w:t>sistema ed esiti dei controlli interni;</w:t>
      </w:r>
    </w:p>
    <w:p w:rsidR="00407C40" w:rsidRPr="0012123F" w:rsidRDefault="0074093C">
      <w:pPr>
        <w:spacing w:after="0"/>
        <w:jc w:val="both"/>
        <w:rPr>
          <w:rFonts w:ascii="Times New Roman" w:hAnsi="Times New Roman"/>
          <w:sz w:val="24"/>
          <w:szCs w:val="24"/>
        </w:rPr>
      </w:pPr>
      <w:r>
        <w:rPr>
          <w:rFonts w:ascii="Times New Roman" w:hAnsi="Times New Roman"/>
          <w:sz w:val="24"/>
          <w:szCs w:val="24"/>
        </w:rPr>
        <w:t xml:space="preserve">b) </w:t>
      </w:r>
      <w:r w:rsidR="00407C40" w:rsidRPr="0012123F">
        <w:rPr>
          <w:rFonts w:ascii="Times New Roman" w:hAnsi="Times New Roman"/>
          <w:sz w:val="24"/>
          <w:szCs w:val="24"/>
        </w:rPr>
        <w:t>eventuali rilievi della Corte dei conti;</w:t>
      </w:r>
    </w:p>
    <w:p w:rsidR="00407C40" w:rsidRPr="0012123F" w:rsidRDefault="0074093C">
      <w:pPr>
        <w:spacing w:after="0"/>
        <w:jc w:val="both"/>
        <w:rPr>
          <w:rFonts w:ascii="Times New Roman" w:hAnsi="Times New Roman"/>
          <w:sz w:val="24"/>
          <w:szCs w:val="24"/>
        </w:rPr>
      </w:pPr>
      <w:r>
        <w:rPr>
          <w:rFonts w:ascii="Times New Roman" w:hAnsi="Times New Roman"/>
          <w:sz w:val="24"/>
          <w:szCs w:val="24"/>
        </w:rPr>
        <w:t xml:space="preserve">c) </w:t>
      </w:r>
      <w:r w:rsidR="00407C40" w:rsidRPr="0012123F">
        <w:rPr>
          <w:rFonts w:ascii="Times New Roman" w:hAnsi="Times New Roman"/>
          <w:sz w:val="24"/>
          <w:szCs w:val="24"/>
        </w:rPr>
        <w:t>azioni intraprese per il rispetto dei saldi di finanza pubblica programmati e stato del percorso di convergenza verso i fabbisogni standard;</w:t>
      </w:r>
    </w:p>
    <w:p w:rsidR="00407C40" w:rsidRPr="0012123F" w:rsidRDefault="0074093C">
      <w:pPr>
        <w:spacing w:after="0"/>
        <w:jc w:val="both"/>
        <w:rPr>
          <w:rFonts w:ascii="Times New Roman" w:hAnsi="Times New Roman"/>
          <w:sz w:val="24"/>
          <w:szCs w:val="24"/>
        </w:rPr>
      </w:pPr>
      <w:r>
        <w:rPr>
          <w:rFonts w:ascii="Times New Roman" w:hAnsi="Times New Roman"/>
          <w:sz w:val="24"/>
          <w:szCs w:val="24"/>
        </w:rPr>
        <w:t xml:space="preserve">d) </w:t>
      </w:r>
      <w:r w:rsidR="00407C40" w:rsidRPr="0012123F">
        <w:rPr>
          <w:rFonts w:ascii="Times New Roman" w:hAnsi="Times New Roman"/>
          <w:sz w:val="24"/>
          <w:szCs w:val="24"/>
        </w:rPr>
        <w:t>situazione finanziaria e patrimoniale, anche evidenziando le carenze riscontrate nella gestione degli enti controllati dal comune ai sensi dei numeri 1 e 2 del comma primo dell’articolo 2359 del codice civile, ed indicando azioni intraprese per porvi rimedio;</w:t>
      </w:r>
    </w:p>
    <w:p w:rsidR="00407C40" w:rsidRPr="0012123F" w:rsidRDefault="0074093C">
      <w:pPr>
        <w:spacing w:after="0"/>
        <w:jc w:val="both"/>
        <w:rPr>
          <w:rFonts w:ascii="Times New Roman" w:hAnsi="Times New Roman"/>
          <w:sz w:val="24"/>
          <w:szCs w:val="24"/>
        </w:rPr>
      </w:pPr>
      <w:r>
        <w:rPr>
          <w:rFonts w:ascii="Times New Roman" w:hAnsi="Times New Roman"/>
          <w:sz w:val="24"/>
          <w:szCs w:val="24"/>
        </w:rPr>
        <w:t xml:space="preserve">e) </w:t>
      </w:r>
      <w:r w:rsidR="00407C40" w:rsidRPr="0012123F">
        <w:rPr>
          <w:rFonts w:ascii="Times New Roman" w:hAnsi="Times New Roman"/>
          <w:sz w:val="24"/>
          <w:szCs w:val="24"/>
        </w:rPr>
        <w:t>azioni intraprese per contenere la spesa e stato del percorso di convergenza ai fabbisogni standard, affiancato da indicatori quantitativi e qualitativi relativi agli output dei servizi resi, anche utilizzando come parametro di riferimento realtà rappresentative dell’offerta di prestazioni con il miglior rapporto qualità-costi;</w:t>
      </w:r>
    </w:p>
    <w:p w:rsidR="00407C40" w:rsidRPr="0012123F" w:rsidRDefault="0074093C">
      <w:pPr>
        <w:spacing w:after="0"/>
        <w:jc w:val="both"/>
        <w:rPr>
          <w:rFonts w:ascii="Times New Roman" w:hAnsi="Times New Roman"/>
          <w:sz w:val="24"/>
          <w:szCs w:val="24"/>
        </w:rPr>
      </w:pPr>
      <w:r>
        <w:rPr>
          <w:rFonts w:ascii="Times New Roman" w:hAnsi="Times New Roman"/>
          <w:sz w:val="24"/>
          <w:szCs w:val="24"/>
        </w:rPr>
        <w:t xml:space="preserve">f) </w:t>
      </w:r>
      <w:r w:rsidR="00407C40" w:rsidRPr="0012123F">
        <w:rPr>
          <w:rFonts w:ascii="Times New Roman" w:hAnsi="Times New Roman"/>
          <w:sz w:val="24"/>
          <w:szCs w:val="24"/>
        </w:rPr>
        <w:t>quantificazione della misura dell’indebitamento.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 La relazione è pubblicata sul sito internet dell’ente ed inviata alla sezione Regionale della Corte dei Conti con le modalità ed i tempi previsti dal richiamato articolo 4 del D.Lgs. 149/2011.</w:t>
      </w:r>
    </w:p>
    <w:p w:rsidR="00407C40" w:rsidRPr="0012123F" w:rsidRDefault="00407C40">
      <w:pPr>
        <w:spacing w:after="0"/>
        <w:jc w:val="both"/>
        <w:rPr>
          <w:rFonts w:ascii="Times New Roman" w:hAnsi="Times New Roman"/>
          <w:sz w:val="24"/>
          <w:szCs w:val="24"/>
        </w:rPr>
      </w:pPr>
    </w:p>
    <w:p w:rsidR="00D52790" w:rsidRDefault="00D52790">
      <w:pPr>
        <w:spacing w:after="0"/>
        <w:jc w:val="center"/>
        <w:rPr>
          <w:rFonts w:ascii="Times New Roman" w:hAnsi="Times New Roman"/>
          <w:b/>
          <w:sz w:val="24"/>
          <w:szCs w:val="24"/>
        </w:rPr>
      </w:pPr>
    </w:p>
    <w:p w:rsidR="00D52790" w:rsidRDefault="00D52790">
      <w:pPr>
        <w:spacing w:after="0"/>
        <w:jc w:val="center"/>
        <w:rPr>
          <w:rFonts w:ascii="Times New Roman" w:hAnsi="Times New Roman"/>
          <w:b/>
          <w:sz w:val="24"/>
          <w:szCs w:val="24"/>
        </w:rPr>
      </w:pPr>
    </w:p>
    <w:p w:rsidR="00D52790" w:rsidRDefault="00D52790">
      <w:pPr>
        <w:spacing w:after="0"/>
        <w:jc w:val="center"/>
        <w:rPr>
          <w:rFonts w:ascii="Times New Roman" w:hAnsi="Times New Roman"/>
          <w:b/>
          <w:sz w:val="24"/>
          <w:szCs w:val="24"/>
        </w:rPr>
      </w:pPr>
    </w:p>
    <w:p w:rsidR="00D52790" w:rsidRDefault="00D52790">
      <w:pPr>
        <w:spacing w:after="0"/>
        <w:jc w:val="center"/>
        <w:rPr>
          <w:rFonts w:ascii="Times New Roman" w:hAnsi="Times New Roman"/>
          <w:b/>
          <w:sz w:val="24"/>
          <w:szCs w:val="24"/>
        </w:rPr>
      </w:pPr>
    </w:p>
    <w:p w:rsidR="00D52790" w:rsidRDefault="00D52790">
      <w:pPr>
        <w:spacing w:after="0"/>
        <w:jc w:val="center"/>
        <w:rPr>
          <w:rFonts w:ascii="Times New Roman" w:hAnsi="Times New Roman"/>
          <w:b/>
          <w:sz w:val="24"/>
          <w:szCs w:val="24"/>
        </w:rPr>
      </w:pPr>
    </w:p>
    <w:p w:rsidR="00D52790" w:rsidRDefault="00D52790">
      <w:pPr>
        <w:spacing w:after="0"/>
        <w:jc w:val="center"/>
        <w:rPr>
          <w:rFonts w:ascii="Times New Roman" w:hAnsi="Times New Roman"/>
          <w:b/>
          <w:sz w:val="24"/>
          <w:szCs w:val="24"/>
        </w:rPr>
      </w:pPr>
    </w:p>
    <w:p w:rsidR="00D52790" w:rsidRDefault="00D52790">
      <w:pPr>
        <w:spacing w:after="0"/>
        <w:jc w:val="center"/>
        <w:rPr>
          <w:rFonts w:ascii="Times New Roman" w:hAnsi="Times New Roman"/>
          <w:b/>
          <w:sz w:val="24"/>
          <w:szCs w:val="24"/>
        </w:rPr>
      </w:pPr>
    </w:p>
    <w:p w:rsidR="00D52790" w:rsidRDefault="00D52790">
      <w:pPr>
        <w:spacing w:after="0"/>
        <w:jc w:val="center"/>
        <w:rPr>
          <w:rFonts w:ascii="Times New Roman" w:hAnsi="Times New Roman"/>
          <w:b/>
          <w:sz w:val="24"/>
          <w:szCs w:val="24"/>
        </w:rPr>
      </w:pP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lastRenderedPageBreak/>
        <w:t>CAPO V</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SISTEMA CONTABILE</w:t>
      </w:r>
    </w:p>
    <w:p w:rsidR="00407C40" w:rsidRPr="00321D7C" w:rsidRDefault="00407C40">
      <w:pPr>
        <w:spacing w:after="0"/>
        <w:jc w:val="center"/>
        <w:rPr>
          <w:rFonts w:ascii="Times New Roman" w:hAnsi="Times New Roman"/>
          <w:b/>
          <w:sz w:val="10"/>
          <w:szCs w:val="10"/>
        </w:rPr>
      </w:pP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TITOLO I</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SCRITTURE CONTABILI</w:t>
      </w:r>
    </w:p>
    <w:p w:rsidR="00407C40" w:rsidRPr="00321D7C" w:rsidRDefault="00407C40">
      <w:pPr>
        <w:spacing w:after="0"/>
        <w:jc w:val="center"/>
        <w:rPr>
          <w:rFonts w:ascii="Times New Roman" w:hAnsi="Times New Roman"/>
          <w:b/>
          <w:sz w:val="10"/>
          <w:szCs w:val="10"/>
        </w:rPr>
      </w:pP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Art. 89</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Sistema di contabilità</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(Art. 151 c. 4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321D7C">
        <w:rPr>
          <w:rFonts w:ascii="Times New Roman" w:hAnsi="Times New Roman"/>
          <w:sz w:val="24"/>
          <w:szCs w:val="24"/>
        </w:rPr>
        <w:t xml:space="preserve"> </w:t>
      </w:r>
      <w:r w:rsidRPr="0012123F">
        <w:rPr>
          <w:rFonts w:ascii="Times New Roman" w:hAnsi="Times New Roman"/>
          <w:sz w:val="24"/>
          <w:szCs w:val="24"/>
        </w:rPr>
        <w:t>L’ente adotta, nel rispetto di quanto previsto dall’art. 151 c. 4 del TUEL, un sistema di contabilità idoneo alla rilevazione unitaria dei fatti gestionali dell’attività amministrativa sotto l’aspetto finanziario, patrimoniale ed economico, tenuto conto che: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74093C">
        <w:rPr>
          <w:rFonts w:ascii="Times New Roman" w:hAnsi="Times New Roman"/>
          <w:sz w:val="24"/>
          <w:szCs w:val="24"/>
        </w:rPr>
        <w:t xml:space="preserve"> </w:t>
      </w:r>
      <w:r w:rsidRPr="0012123F">
        <w:rPr>
          <w:rFonts w:ascii="Times New Roman" w:hAnsi="Times New Roman"/>
          <w:sz w:val="24"/>
          <w:szCs w:val="24"/>
        </w:rPr>
        <w:t>la contabilità finanziaria ha natura autorizzatoria e rileva le operazioni comportanti, per ciascuna unità elementare di entrata e di spesa, movimenti finanziari in termini di cassa e di competenza a fronte dei relativi stanziamenti del bilancio di previsione, nonché la situazione delle somme riscosse e pagate e di quelle rimaste da riscuotere e da pagare in conto della gestione residui. Essa è funzionale alla determinazione della consistenza finale del conto di cassa, dell’ammontare complessivo dei residui attivi e passivi e del risultato contabile di gestione e di amministrazione;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496CE6">
        <w:rPr>
          <w:rFonts w:ascii="Times New Roman" w:hAnsi="Times New Roman"/>
          <w:sz w:val="24"/>
          <w:szCs w:val="24"/>
        </w:rPr>
        <w:t xml:space="preserve"> </w:t>
      </w:r>
      <w:r w:rsidRPr="0012123F">
        <w:rPr>
          <w:rFonts w:ascii="Times New Roman" w:hAnsi="Times New Roman"/>
          <w:sz w:val="24"/>
          <w:szCs w:val="24"/>
        </w:rPr>
        <w:t>la contabilità economico-patrimoniale è predisposta a fini conoscitivi per la rilevazione degli effetti economici e patrimoniali dei fatti gestionali e per consentire la rendicontazione economico e patrimoniale. Il Settore Servizi Finanziari applica la contabilità economica con le modalità previste dall’articolo 229, utilizzando lo schema previsto dall’allegato n. 10 del D.Lgs. 118/2011 e succ. modificazioni e applicando le disposizioni a riguardo previste nel principio contabile generale n. 17 e del principio applicato della contabilità economico-patrimoniale di cui all’allegato n. 10 al decreto legislativo 23 giugno 2011, n. 118, e successive modificazioni.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321D7C">
        <w:rPr>
          <w:rFonts w:ascii="Times New Roman" w:hAnsi="Times New Roman"/>
          <w:sz w:val="24"/>
          <w:szCs w:val="24"/>
        </w:rPr>
        <w:t xml:space="preserve"> </w:t>
      </w:r>
      <w:r w:rsidRPr="0012123F">
        <w:rPr>
          <w:rFonts w:ascii="Times New Roman" w:hAnsi="Times New Roman"/>
          <w:sz w:val="24"/>
          <w:szCs w:val="24"/>
        </w:rPr>
        <w:t xml:space="preserve">A tal fine adotta un piano integrato dei conti, articolato in piano finanziario, economico e patrimoniale secondo lo schema di cui all’allegato n. 6 del decreto legislativo 23 giugno 2011, n. 118, e successive modificazioni.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321D7C">
        <w:rPr>
          <w:rFonts w:ascii="Times New Roman" w:hAnsi="Times New Roman"/>
          <w:sz w:val="24"/>
          <w:szCs w:val="24"/>
        </w:rPr>
        <w:t xml:space="preserve"> </w:t>
      </w:r>
      <w:r w:rsidRPr="0012123F">
        <w:rPr>
          <w:rFonts w:ascii="Times New Roman" w:hAnsi="Times New Roman"/>
          <w:sz w:val="24"/>
          <w:szCs w:val="24"/>
        </w:rPr>
        <w:t>Il livello minimo di articolazione del piano dei conti finanziario, ai fini del raccordo con i capitoli e gli articoli, ove previsti, del piano esecutivo di gestione, è costituito almeno dal quarto livello.</w:t>
      </w:r>
    </w:p>
    <w:p w:rsidR="00321D7C" w:rsidRDefault="00321D7C">
      <w:pPr>
        <w:spacing w:after="0"/>
        <w:jc w:val="center"/>
        <w:rPr>
          <w:rFonts w:ascii="Times New Roman" w:hAnsi="Times New Roman"/>
          <w:sz w:val="24"/>
          <w:szCs w:val="24"/>
        </w:rPr>
      </w:pP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Art. 90</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Le rilevazioni contabili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321D7C">
        <w:rPr>
          <w:rFonts w:ascii="Times New Roman" w:hAnsi="Times New Roman"/>
          <w:sz w:val="24"/>
          <w:szCs w:val="24"/>
        </w:rPr>
        <w:t xml:space="preserve"> </w:t>
      </w:r>
      <w:r w:rsidRPr="0012123F">
        <w:rPr>
          <w:rFonts w:ascii="Times New Roman" w:hAnsi="Times New Roman"/>
          <w:sz w:val="24"/>
          <w:szCs w:val="24"/>
        </w:rPr>
        <w:t xml:space="preserve">Le rilevazioni contabili, attuate in relazione a quanto disposto dal presente regolamento, devono essere tenute nel rispetto dei seguenti principi: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496CE6">
        <w:rPr>
          <w:rFonts w:ascii="Times New Roman" w:hAnsi="Times New Roman"/>
          <w:sz w:val="24"/>
          <w:szCs w:val="24"/>
        </w:rPr>
        <w:t xml:space="preserve"> </w:t>
      </w:r>
      <w:r w:rsidRPr="0012123F">
        <w:rPr>
          <w:rFonts w:ascii="Times New Roman" w:hAnsi="Times New Roman"/>
          <w:sz w:val="24"/>
          <w:szCs w:val="24"/>
        </w:rPr>
        <w:t xml:space="preserve">cronologia delle registrazioni;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496CE6">
        <w:rPr>
          <w:rFonts w:ascii="Times New Roman" w:hAnsi="Times New Roman"/>
          <w:sz w:val="24"/>
          <w:szCs w:val="24"/>
        </w:rPr>
        <w:t xml:space="preserve"> </w:t>
      </w:r>
      <w:r w:rsidRPr="0012123F">
        <w:rPr>
          <w:rFonts w:ascii="Times New Roman" w:hAnsi="Times New Roman"/>
          <w:sz w:val="24"/>
          <w:szCs w:val="24"/>
        </w:rPr>
        <w:t xml:space="preserve">inalterabilità delle scritture ed evidenza delle successive eventuali rettifiche;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w:t>
      </w:r>
      <w:r w:rsidR="00496CE6">
        <w:rPr>
          <w:rFonts w:ascii="Times New Roman" w:hAnsi="Times New Roman"/>
          <w:sz w:val="24"/>
          <w:szCs w:val="24"/>
        </w:rPr>
        <w:t xml:space="preserve"> </w:t>
      </w:r>
      <w:r w:rsidRPr="0012123F">
        <w:rPr>
          <w:rFonts w:ascii="Times New Roman" w:hAnsi="Times New Roman"/>
          <w:sz w:val="24"/>
          <w:szCs w:val="24"/>
        </w:rPr>
        <w:t xml:space="preserve">sicurezza della conservazione dei dati;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d)</w:t>
      </w:r>
      <w:r w:rsidR="00496CE6">
        <w:rPr>
          <w:rFonts w:ascii="Times New Roman" w:hAnsi="Times New Roman"/>
          <w:sz w:val="24"/>
          <w:szCs w:val="24"/>
        </w:rPr>
        <w:t xml:space="preserve"> </w:t>
      </w:r>
      <w:r w:rsidRPr="0012123F">
        <w:rPr>
          <w:rFonts w:ascii="Times New Roman" w:hAnsi="Times New Roman"/>
          <w:sz w:val="24"/>
          <w:szCs w:val="24"/>
        </w:rPr>
        <w:t xml:space="preserve">tempestività delle rilevazioni in relazione ai fatti gestionali cui si riferiscono;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e)</w:t>
      </w:r>
      <w:r w:rsidR="00496CE6">
        <w:rPr>
          <w:rFonts w:ascii="Times New Roman" w:hAnsi="Times New Roman"/>
          <w:sz w:val="24"/>
          <w:szCs w:val="24"/>
        </w:rPr>
        <w:t xml:space="preserve"> </w:t>
      </w:r>
      <w:r w:rsidRPr="0012123F">
        <w:rPr>
          <w:rFonts w:ascii="Times New Roman" w:hAnsi="Times New Roman"/>
          <w:sz w:val="24"/>
          <w:szCs w:val="24"/>
        </w:rPr>
        <w:t xml:space="preserve">collegabilità delle registrazioni contabili con gli atti amministrativi e gestionali che li hanno generati;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f)</w:t>
      </w:r>
      <w:r w:rsidR="00496CE6">
        <w:rPr>
          <w:rFonts w:ascii="Times New Roman" w:hAnsi="Times New Roman"/>
          <w:sz w:val="24"/>
          <w:szCs w:val="24"/>
        </w:rPr>
        <w:t xml:space="preserve"> </w:t>
      </w:r>
      <w:r w:rsidRPr="0012123F">
        <w:rPr>
          <w:rFonts w:ascii="Times New Roman" w:hAnsi="Times New Roman"/>
          <w:sz w:val="24"/>
          <w:szCs w:val="24"/>
        </w:rPr>
        <w:t xml:space="preserve">tracciabilità delle operazioni se rilevate con supporto informatico.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321D7C">
        <w:rPr>
          <w:rFonts w:ascii="Times New Roman" w:hAnsi="Times New Roman"/>
          <w:sz w:val="24"/>
          <w:szCs w:val="24"/>
        </w:rPr>
        <w:t xml:space="preserve"> </w:t>
      </w:r>
      <w:r w:rsidRPr="0012123F">
        <w:rPr>
          <w:rFonts w:ascii="Times New Roman" w:hAnsi="Times New Roman"/>
          <w:sz w:val="24"/>
          <w:szCs w:val="24"/>
        </w:rPr>
        <w:t xml:space="preserve">Le rilevazioni delle transazioni di carattere finanziario assicurano la corretta tenuta delle scritture in relazione a tutti i momenti di attuazione delle entrate e delle spese previsti dall’ordinamento e devono consentire l’applicazione sia nelle scritture dell’ente che sui documenti contabili prodotti: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lastRenderedPageBreak/>
        <w:t>a)</w:t>
      </w:r>
      <w:r w:rsidR="00496CE6">
        <w:rPr>
          <w:rFonts w:ascii="Times New Roman" w:hAnsi="Times New Roman"/>
          <w:sz w:val="24"/>
          <w:szCs w:val="24"/>
        </w:rPr>
        <w:t xml:space="preserve"> </w:t>
      </w:r>
      <w:r w:rsidRPr="0012123F">
        <w:rPr>
          <w:rFonts w:ascii="Times New Roman" w:hAnsi="Times New Roman"/>
          <w:sz w:val="24"/>
          <w:szCs w:val="24"/>
        </w:rPr>
        <w:t xml:space="preserve">delle codifiche previste dalla modulistica definita dall’ordinamento;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496CE6">
        <w:rPr>
          <w:rFonts w:ascii="Times New Roman" w:hAnsi="Times New Roman"/>
          <w:sz w:val="24"/>
          <w:szCs w:val="24"/>
        </w:rPr>
        <w:t xml:space="preserve"> </w:t>
      </w:r>
      <w:r w:rsidRPr="0012123F">
        <w:rPr>
          <w:rFonts w:ascii="Times New Roman" w:hAnsi="Times New Roman"/>
          <w:sz w:val="24"/>
          <w:szCs w:val="24"/>
        </w:rPr>
        <w:t xml:space="preserve">di tutti i codici necessari per assicurare la rilevazione centralizzata dei flussi di finanza pubblica in vigore. </w:t>
      </w:r>
    </w:p>
    <w:p w:rsidR="00407C40" w:rsidRPr="0012123F" w:rsidRDefault="00407C40">
      <w:pPr>
        <w:spacing w:after="0"/>
        <w:jc w:val="both"/>
        <w:rPr>
          <w:rFonts w:ascii="Times New Roman" w:hAnsi="Times New Roman"/>
          <w:sz w:val="24"/>
          <w:szCs w:val="24"/>
        </w:rPr>
      </w:pP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Art. 91</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I registri contabili</w:t>
      </w: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(Art. 191, c. 5 e Art.225, c. 1, lett. a),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321D7C">
        <w:rPr>
          <w:rFonts w:ascii="Times New Roman" w:hAnsi="Times New Roman"/>
          <w:sz w:val="24"/>
          <w:szCs w:val="24"/>
        </w:rPr>
        <w:t xml:space="preserve"> </w:t>
      </w:r>
      <w:r w:rsidRPr="0012123F">
        <w:rPr>
          <w:rFonts w:ascii="Times New Roman" w:hAnsi="Times New Roman"/>
          <w:sz w:val="24"/>
          <w:szCs w:val="24"/>
        </w:rPr>
        <w:t>Costituiscono registri contabili dell’ente: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496CE6">
        <w:rPr>
          <w:rFonts w:ascii="Times New Roman" w:hAnsi="Times New Roman"/>
          <w:sz w:val="24"/>
          <w:szCs w:val="24"/>
        </w:rPr>
        <w:t xml:space="preserve"> </w:t>
      </w:r>
      <w:r w:rsidRPr="0012123F">
        <w:rPr>
          <w:rFonts w:ascii="Times New Roman" w:hAnsi="Times New Roman"/>
          <w:sz w:val="24"/>
          <w:szCs w:val="24"/>
        </w:rPr>
        <w:t>il giornale di cassa nel quale, in separate sezioni, sono riportati gli incassi ed i pagamenti dell’esercizio conducendo, al termine dello stesso, alla determinazione del fondo di cassa inteso quale sommatoria di quello iniziale e delle variazioni positive e negative intervenute;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496CE6">
        <w:rPr>
          <w:rFonts w:ascii="Times New Roman" w:hAnsi="Times New Roman"/>
          <w:sz w:val="24"/>
          <w:szCs w:val="24"/>
        </w:rPr>
        <w:t xml:space="preserve"> </w:t>
      </w:r>
      <w:r w:rsidRPr="0012123F">
        <w:rPr>
          <w:rFonts w:ascii="Times New Roman" w:hAnsi="Times New Roman"/>
          <w:sz w:val="24"/>
          <w:szCs w:val="24"/>
        </w:rPr>
        <w:t>il libro mastro a sua volta divisibile in un “mastro entrate “ ed un “mastro spese” in cui riportare, per ciascuna unità elementare di bilancio, le previsioni iniziali, le eventuali variazioni definite in corso d’anno, le somme accertate o impegnate, gli importi riscossi o liquidati, e le somme pagate o versate;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w:t>
      </w:r>
      <w:r w:rsidR="00496CE6">
        <w:rPr>
          <w:rFonts w:ascii="Times New Roman" w:hAnsi="Times New Roman"/>
          <w:sz w:val="24"/>
          <w:szCs w:val="24"/>
        </w:rPr>
        <w:t xml:space="preserve"> </w:t>
      </w:r>
      <w:r w:rsidRPr="0012123F">
        <w:rPr>
          <w:rFonts w:ascii="Times New Roman" w:hAnsi="Times New Roman"/>
          <w:sz w:val="24"/>
          <w:szCs w:val="24"/>
        </w:rPr>
        <w:t>il libro mastro dei residui attivi e passivi nel quale sono evidenziate le situazioni pregresse riferite agli anni precedenti ed in cui, ancora una volta, e per ciascuna unità elementare di bilancio, si riporta la consistenza iniziale delle somme impegnate e non pagate, o di quelle accertate e non riscosse per evidenziarne, al termine dell’esercizio, le movimentazioni da esse assunte;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d)</w:t>
      </w:r>
      <w:r w:rsidR="00496CE6">
        <w:rPr>
          <w:rFonts w:ascii="Times New Roman" w:hAnsi="Times New Roman"/>
          <w:sz w:val="24"/>
          <w:szCs w:val="24"/>
        </w:rPr>
        <w:t xml:space="preserve"> </w:t>
      </w:r>
      <w:r w:rsidRPr="0012123F">
        <w:rPr>
          <w:rFonts w:ascii="Times New Roman" w:hAnsi="Times New Roman"/>
          <w:sz w:val="24"/>
          <w:szCs w:val="24"/>
        </w:rPr>
        <w:t>il registro unico delle fatture nel quale sono protocollate ed annotate le fatture e documenti contabili equivalenti attestanti l’avvenuta cessione dei beni, lo stato di avanzamento dei lavori, la prestazione di servizi nei confronti dell’ente.</w:t>
      </w:r>
    </w:p>
    <w:p w:rsidR="00407C40" w:rsidRPr="0012123F" w:rsidRDefault="00407C40">
      <w:pPr>
        <w:spacing w:after="0"/>
        <w:jc w:val="both"/>
        <w:rPr>
          <w:rFonts w:ascii="Times New Roman" w:hAnsi="Times New Roman"/>
          <w:sz w:val="24"/>
          <w:szCs w:val="24"/>
        </w:rPr>
      </w:pPr>
    </w:p>
    <w:p w:rsidR="00407C40" w:rsidRPr="00321D7C" w:rsidRDefault="00407C40">
      <w:pPr>
        <w:spacing w:after="0"/>
        <w:jc w:val="center"/>
        <w:rPr>
          <w:rFonts w:ascii="Times New Roman" w:hAnsi="Times New Roman"/>
          <w:b/>
          <w:sz w:val="24"/>
          <w:szCs w:val="24"/>
        </w:rPr>
      </w:pPr>
      <w:r w:rsidRPr="00321D7C">
        <w:rPr>
          <w:rFonts w:ascii="Times New Roman" w:hAnsi="Times New Roman"/>
          <w:b/>
          <w:sz w:val="24"/>
          <w:szCs w:val="24"/>
        </w:rPr>
        <w:t>Art. 92</w:t>
      </w:r>
    </w:p>
    <w:p w:rsidR="00407C40" w:rsidRPr="0012123F" w:rsidRDefault="00407C40">
      <w:pPr>
        <w:spacing w:after="0"/>
        <w:jc w:val="center"/>
        <w:rPr>
          <w:rFonts w:ascii="Times New Roman" w:hAnsi="Times New Roman"/>
          <w:sz w:val="24"/>
          <w:szCs w:val="24"/>
        </w:rPr>
      </w:pPr>
      <w:r w:rsidRPr="00321D7C">
        <w:rPr>
          <w:rFonts w:ascii="Times New Roman" w:hAnsi="Times New Roman"/>
          <w:b/>
          <w:sz w:val="24"/>
          <w:szCs w:val="24"/>
        </w:rPr>
        <w:t>Contabilità fiscale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Per le attività esercitate dall’ente in regime d’impresa (attività commerciali) le scritture finanziarie e patrimoniali devono essere opportunamente integrate con specifiche registrazioni delle operazioni rilevanti a fini IVA (registri delle fatture emesse, delle fatture ricevute, dei corrispettivi, elenco clienti e fornitori), in osservanza alle particolari disposizioni in materia vigenti nel tempo ed alle quali si fa espresso rinvio per i relativi adempimenti nel rispetto degli obblighi fiscali a carico dell’ente.</w:t>
      </w:r>
    </w:p>
    <w:p w:rsidR="00407C40" w:rsidRPr="0012123F" w:rsidRDefault="00407C40">
      <w:pPr>
        <w:spacing w:after="0"/>
        <w:jc w:val="both"/>
        <w:rPr>
          <w:rFonts w:ascii="Times New Roman" w:hAnsi="Times New Roman"/>
          <w:sz w:val="24"/>
          <w:szCs w:val="24"/>
        </w:rPr>
      </w:pP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TITOLO II</w:t>
      </w: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CONTABILITÀ PATRIMONIALE ED INVENTARI</w:t>
      </w:r>
    </w:p>
    <w:p w:rsidR="00407C40" w:rsidRPr="00B37088" w:rsidRDefault="00407C40">
      <w:pPr>
        <w:spacing w:after="0"/>
        <w:jc w:val="center"/>
        <w:rPr>
          <w:rFonts w:ascii="Times New Roman" w:hAnsi="Times New Roman"/>
          <w:b/>
          <w:sz w:val="10"/>
          <w:szCs w:val="10"/>
          <w:vertAlign w:val="superscript"/>
        </w:rPr>
      </w:pP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 xml:space="preserve">Art. 93 </w:t>
      </w: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Libro degli inventari e classificazione dei beni</w:t>
      </w: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(Art. 230 c. 3, 7-8,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B37088">
        <w:rPr>
          <w:rFonts w:ascii="Times New Roman" w:hAnsi="Times New Roman"/>
          <w:sz w:val="24"/>
          <w:szCs w:val="24"/>
        </w:rPr>
        <w:t xml:space="preserve"> </w:t>
      </w:r>
      <w:r w:rsidRPr="0012123F">
        <w:rPr>
          <w:rFonts w:ascii="Times New Roman" w:hAnsi="Times New Roman"/>
          <w:sz w:val="24"/>
          <w:szCs w:val="24"/>
        </w:rPr>
        <w:t>La contabilità patrimoniale ha lo scopo di formare periodicamente, alla fine di ogni esercizio finanziario, il “Conto del patrimonio” mediante la rilevazione della situazione patrimoniale dell’ente e delle variazioni verificatesi negli elementi attivi e passivi, sia per effetto della gestione del bilancio, sia per qualsiasi altra causa.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B37088">
        <w:rPr>
          <w:rFonts w:ascii="Times New Roman" w:hAnsi="Times New Roman"/>
          <w:sz w:val="24"/>
          <w:szCs w:val="24"/>
        </w:rPr>
        <w:t xml:space="preserve"> </w:t>
      </w:r>
      <w:r w:rsidRPr="0012123F">
        <w:rPr>
          <w:rFonts w:ascii="Times New Roman" w:hAnsi="Times New Roman"/>
          <w:sz w:val="24"/>
          <w:szCs w:val="24"/>
        </w:rPr>
        <w:t>Lo strumento di rilevazione delle scritture patrimoniali è l’inventario dei beni comunali che, consentendo la conoscenza quantitativa, qualitativa e del valore dei beni stessi, costituisce un idoneo strumento di controllo e di gestione del patrimonio comunale.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lastRenderedPageBreak/>
        <w:t>3.</w:t>
      </w:r>
      <w:r w:rsidR="00B37088">
        <w:rPr>
          <w:rFonts w:ascii="Times New Roman" w:hAnsi="Times New Roman"/>
          <w:sz w:val="24"/>
          <w:szCs w:val="24"/>
        </w:rPr>
        <w:t xml:space="preserve"> </w:t>
      </w:r>
      <w:r w:rsidRPr="0012123F">
        <w:rPr>
          <w:rFonts w:ascii="Times New Roman" w:hAnsi="Times New Roman"/>
          <w:sz w:val="24"/>
          <w:szCs w:val="24"/>
        </w:rPr>
        <w:t>A tale fine, la classificazione dei beni deve distinguere tre aspetti: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496CE6">
        <w:rPr>
          <w:rFonts w:ascii="Times New Roman" w:hAnsi="Times New Roman"/>
          <w:sz w:val="24"/>
          <w:szCs w:val="24"/>
        </w:rPr>
        <w:t xml:space="preserve"> </w:t>
      </w:r>
      <w:r w:rsidRPr="0012123F">
        <w:rPr>
          <w:rFonts w:ascii="Times New Roman" w:hAnsi="Times New Roman"/>
          <w:sz w:val="24"/>
          <w:szCs w:val="24"/>
        </w:rPr>
        <w:t>profilo giuridico, che rappresenta il complesso dei beni, dei diritti e degli obblighi patrimoniali dell’ente, esistenti alla chiusura dell’esercizio finanziario;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496CE6">
        <w:rPr>
          <w:rFonts w:ascii="Times New Roman" w:hAnsi="Times New Roman"/>
          <w:sz w:val="24"/>
          <w:szCs w:val="24"/>
        </w:rPr>
        <w:t xml:space="preserve"> </w:t>
      </w:r>
      <w:r w:rsidRPr="0012123F">
        <w:rPr>
          <w:rFonts w:ascii="Times New Roman" w:hAnsi="Times New Roman"/>
          <w:sz w:val="24"/>
          <w:szCs w:val="24"/>
        </w:rPr>
        <w:t>profilo finanziario, che evidenzia analiticamente le componenti reali e dirette del patrimonio alla chiusura della gestione annuale;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w:t>
      </w:r>
      <w:r w:rsidR="00496CE6">
        <w:rPr>
          <w:rFonts w:ascii="Times New Roman" w:hAnsi="Times New Roman"/>
          <w:sz w:val="24"/>
          <w:szCs w:val="24"/>
        </w:rPr>
        <w:t xml:space="preserve"> </w:t>
      </w:r>
      <w:r w:rsidRPr="0012123F">
        <w:rPr>
          <w:rFonts w:ascii="Times New Roman" w:hAnsi="Times New Roman"/>
          <w:sz w:val="24"/>
          <w:szCs w:val="24"/>
        </w:rPr>
        <w:t>profilo economico, che qualifica la consistenza differenziale tra i valori delle attività e quelli delle passività patrimoniali.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Ai fini della formazione dell’inventario, i beni comunali sono classificati in relazione ai differenziati regimi giuridici di diritto pubblico cui essi sono assoggettati.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 La classificazione dei beni deve tener conto che: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496CE6">
        <w:rPr>
          <w:rFonts w:ascii="Times New Roman" w:hAnsi="Times New Roman"/>
          <w:sz w:val="24"/>
          <w:szCs w:val="24"/>
        </w:rPr>
        <w:t xml:space="preserve"> </w:t>
      </w:r>
      <w:r w:rsidRPr="0012123F">
        <w:rPr>
          <w:rFonts w:ascii="Times New Roman" w:hAnsi="Times New Roman"/>
          <w:sz w:val="24"/>
          <w:szCs w:val="24"/>
        </w:rPr>
        <w:t>appartengono al demanio comunale i beni destinati all’uso pubblico per natura, quali strade e relative pertinenze (case cantoniere, aree di servizio, aiuole spartitraffico, paracarri, ponti, sottopassaggi, gallerie, scarpate, ecc.), piazze, giardini, parchi, acquedotti, gasdotti, cimiteri, mercati, fon-tane, fognature, fossi, canali e laghi artificiali, edifici monumentali e di interesse storico, archeologico e artistico, chiese, raccolte dei musei, delle pinacoteche e delle biblioteche, diritti demaniali su beni altrui e tutto ciò che risulta assoggettato al regime pubblicistico tipico dei beni demaniali;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496CE6">
        <w:rPr>
          <w:rFonts w:ascii="Times New Roman" w:hAnsi="Times New Roman"/>
          <w:sz w:val="24"/>
          <w:szCs w:val="24"/>
        </w:rPr>
        <w:t xml:space="preserve"> </w:t>
      </w:r>
      <w:r w:rsidRPr="0012123F">
        <w:rPr>
          <w:rFonts w:ascii="Times New Roman" w:hAnsi="Times New Roman"/>
          <w:sz w:val="24"/>
          <w:szCs w:val="24"/>
        </w:rPr>
        <w:t>appartengono al patrimonio indisponibile, i beni destinati a sede di pubblici uffici o a pubblici servizi, quali palazzo comunale, scuole, boschi, cave, torbiere, acque minerali e termali, edifici e terreni destinati a servizi resi dal Comune, teatri, macelli, aree adibite a fini urbanistici e di incremento dei servizi degli insediamenti produttivi e dell’edilizia residenziale pubblica, beni mobili di uso pubblico (mobili, arredi, attrezzature e macchine d’ufficio, automezzi e motomezzi, armamenti, libri e raccolte di leggi e decreti, statue, quadri, ecc.);</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w:t>
      </w:r>
      <w:r w:rsidR="00496CE6">
        <w:rPr>
          <w:rFonts w:ascii="Times New Roman" w:hAnsi="Times New Roman"/>
          <w:sz w:val="24"/>
          <w:szCs w:val="24"/>
        </w:rPr>
        <w:t xml:space="preserve"> </w:t>
      </w:r>
      <w:r w:rsidRPr="0012123F">
        <w:rPr>
          <w:rFonts w:ascii="Times New Roman" w:hAnsi="Times New Roman"/>
          <w:sz w:val="24"/>
          <w:szCs w:val="24"/>
        </w:rPr>
        <w:t>appartengono al patrimonio disponibile, i beni soggetti alle norme del diritto comune, quali terreni, fabbricati, edifici ed altri beni non direttamente destinati all’uso pubblico, aree lottizzate abusivamente ed acquisite, beni mobili del patrimonio disponibile, diritti, azioni, obbligazioni e partecipazioni.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6.</w:t>
      </w:r>
      <w:r w:rsidR="00B37088">
        <w:rPr>
          <w:rFonts w:ascii="Times New Roman" w:hAnsi="Times New Roman"/>
          <w:sz w:val="24"/>
          <w:szCs w:val="24"/>
        </w:rPr>
        <w:t xml:space="preserve"> </w:t>
      </w:r>
      <w:r w:rsidRPr="0012123F">
        <w:rPr>
          <w:rFonts w:ascii="Times New Roman" w:hAnsi="Times New Roman"/>
          <w:sz w:val="24"/>
          <w:szCs w:val="24"/>
        </w:rPr>
        <w:t>L’inventariazione dei beni è effettuata al momento della loro acquisizione, a cura del Responsabile del Settore di competenza, con attribuzione del valore secondo i criteri di cui al successivo articolo 94 e sulla base del provvedimento di liquidazione della relativa fattura emessa dal fornitore. Nel caso di liquidazione di spesa relativa a stati di avanzamento dei lavori e fino alla liquidazione dello stato finale dei lavori, gli importi liquidati sono registrati in inventario alla voce “Opere in costruzione” e ribaltati nel conto del patrimonio alla voce “III.3 - Immobilizzazioni in corso ed acconti” dell’attivo, non soggetta ad ammortamento. La medesima procedura si applica per l’acquisizione di beni strumentali o beni mobili di uso durevole.</w:t>
      </w:r>
    </w:p>
    <w:p w:rsidR="00407C40" w:rsidRPr="0012123F" w:rsidRDefault="00407C40">
      <w:pPr>
        <w:spacing w:after="0"/>
        <w:jc w:val="center"/>
        <w:rPr>
          <w:rFonts w:ascii="Times New Roman" w:hAnsi="Times New Roman"/>
          <w:sz w:val="24"/>
          <w:szCs w:val="24"/>
        </w:rPr>
      </w:pP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Art. 94</w:t>
      </w: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Valutazione dei beni e sistema dei valori</w:t>
      </w: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(Art.230 c. 4,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B37088">
        <w:rPr>
          <w:rFonts w:ascii="Times New Roman" w:hAnsi="Times New Roman"/>
          <w:sz w:val="24"/>
          <w:szCs w:val="24"/>
        </w:rPr>
        <w:t xml:space="preserve"> </w:t>
      </w:r>
      <w:r w:rsidRPr="0012123F">
        <w:rPr>
          <w:rFonts w:ascii="Times New Roman" w:hAnsi="Times New Roman"/>
          <w:sz w:val="24"/>
          <w:szCs w:val="24"/>
        </w:rPr>
        <w:t>La valutazione dei beni comunali, funzionale alla conoscenza del patrimonio complessivo dell’ente, deve consentire la rilevazione del valore dei singoli elementi patrimoniali all’atto della loro acquisizione, nonché il costante aggiornamento nel tempo dei valori medesimi. All’aggiornamento degli inventari si provvede annualmente in sede di rendiconto della gestione per consentire la redazione del conto del patrimonio.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lastRenderedPageBreak/>
        <w:t>2.</w:t>
      </w:r>
      <w:r w:rsidR="00B37088">
        <w:rPr>
          <w:rFonts w:ascii="Times New Roman" w:hAnsi="Times New Roman"/>
          <w:sz w:val="24"/>
          <w:szCs w:val="24"/>
        </w:rPr>
        <w:t xml:space="preserve"> </w:t>
      </w:r>
      <w:r w:rsidRPr="0012123F">
        <w:rPr>
          <w:rFonts w:ascii="Times New Roman" w:hAnsi="Times New Roman"/>
          <w:sz w:val="24"/>
          <w:szCs w:val="24"/>
        </w:rPr>
        <w:t>La determinazione del sistema dei valori patrimoniali comporta la rilevazione di tutte le operazioni che, durante l’esercizio, determinano variazioni nell’ammontare e nella tipologia dei beni dell’ente, sia per effetto della gestione del bilancio, sia per qualsiasi altra causa.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B37088">
        <w:rPr>
          <w:rFonts w:ascii="Times New Roman" w:hAnsi="Times New Roman"/>
          <w:sz w:val="24"/>
          <w:szCs w:val="24"/>
        </w:rPr>
        <w:t xml:space="preserve"> </w:t>
      </w:r>
      <w:r w:rsidRPr="0012123F">
        <w:rPr>
          <w:rFonts w:ascii="Times New Roman" w:hAnsi="Times New Roman"/>
          <w:sz w:val="24"/>
          <w:szCs w:val="24"/>
        </w:rPr>
        <w:t>La rilevazione dei valori è effettuata in parte utilizzando le scritture della contabilità finanziaria per la determinazione della consistenza del “patrimonio finanziario” ed in parte mediante rilevazioni extracontabili utilizzando le scritture di inventario per la determinazione della consistenza del “patrimonio permanente”, per giungere attraverso il relativo risultato finale differenziale alla definizione della consistenza netta del patrimonio complessivo.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w:t>
      </w:r>
      <w:r w:rsidR="00B37088">
        <w:rPr>
          <w:rFonts w:ascii="Times New Roman" w:hAnsi="Times New Roman"/>
          <w:sz w:val="24"/>
          <w:szCs w:val="24"/>
        </w:rPr>
        <w:t xml:space="preserve"> </w:t>
      </w:r>
      <w:r w:rsidRPr="0012123F">
        <w:rPr>
          <w:rFonts w:ascii="Times New Roman" w:hAnsi="Times New Roman"/>
          <w:sz w:val="24"/>
          <w:szCs w:val="24"/>
        </w:rPr>
        <w:t>Per la valutazione dei beni si applica quanto previsto dall’articolo 230 comma 4 del D.Lgs. 267/2000.</w:t>
      </w:r>
    </w:p>
    <w:p w:rsidR="00B37088" w:rsidRDefault="00B37088">
      <w:pPr>
        <w:spacing w:after="0"/>
        <w:jc w:val="center"/>
        <w:rPr>
          <w:rFonts w:ascii="Times New Roman" w:hAnsi="Times New Roman"/>
          <w:sz w:val="24"/>
          <w:szCs w:val="24"/>
        </w:rPr>
      </w:pP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Art. 95</w:t>
      </w: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Tenuta e aggiornamento degli inventari</w:t>
      </w:r>
    </w:p>
    <w:p w:rsidR="00407C40" w:rsidRPr="0012123F" w:rsidRDefault="00407C40">
      <w:pPr>
        <w:spacing w:after="0"/>
        <w:jc w:val="center"/>
        <w:rPr>
          <w:rFonts w:ascii="Times New Roman" w:hAnsi="Times New Roman"/>
          <w:sz w:val="24"/>
          <w:szCs w:val="24"/>
        </w:rPr>
      </w:pPr>
      <w:r w:rsidRPr="00B37088">
        <w:rPr>
          <w:rFonts w:ascii="Times New Roman" w:hAnsi="Times New Roman"/>
          <w:b/>
          <w:sz w:val="24"/>
          <w:szCs w:val="24"/>
        </w:rPr>
        <w:t>(Art. 230 c. 7-8,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La tenuta degli inventari comporta la descrizione di tutti i beni in apposite schede, suddivise per categorie, contenenti per ciascuna unità elementare le indicazioni necessarie alla sua identificazione ed in particolare gli elementi di cui ai successivi commi 2 e 3.</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L’inventario dei beni immobili deve contenere le seguenti indicazioni:</w:t>
      </w:r>
    </w:p>
    <w:p w:rsidR="00407C40" w:rsidRPr="0012123F" w:rsidRDefault="00496CE6">
      <w:pPr>
        <w:spacing w:after="0"/>
        <w:jc w:val="both"/>
        <w:rPr>
          <w:rFonts w:ascii="Times New Roman" w:hAnsi="Times New Roman"/>
          <w:sz w:val="24"/>
          <w:szCs w:val="24"/>
        </w:rPr>
      </w:pPr>
      <w:r>
        <w:rPr>
          <w:rFonts w:ascii="Times New Roman" w:hAnsi="Times New Roman"/>
          <w:sz w:val="24"/>
          <w:szCs w:val="24"/>
        </w:rPr>
        <w:t xml:space="preserve">a) </w:t>
      </w:r>
      <w:r w:rsidR="00407C40" w:rsidRPr="0012123F">
        <w:rPr>
          <w:rFonts w:ascii="Times New Roman" w:hAnsi="Times New Roman"/>
          <w:sz w:val="24"/>
          <w:szCs w:val="24"/>
        </w:rPr>
        <w:t>ubicazione, denominazione, estensione, qualità e dati catastali;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496CE6">
        <w:rPr>
          <w:rFonts w:ascii="Times New Roman" w:hAnsi="Times New Roman"/>
          <w:sz w:val="24"/>
          <w:szCs w:val="24"/>
        </w:rPr>
        <w:t xml:space="preserve"> </w:t>
      </w:r>
      <w:r w:rsidRPr="0012123F">
        <w:rPr>
          <w:rFonts w:ascii="Times New Roman" w:hAnsi="Times New Roman"/>
          <w:sz w:val="24"/>
          <w:szCs w:val="24"/>
        </w:rPr>
        <w:t>titolo di provenienza, destinazione ed eventuali vincoli;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w:t>
      </w:r>
      <w:r w:rsidR="00496CE6">
        <w:rPr>
          <w:rFonts w:ascii="Times New Roman" w:hAnsi="Times New Roman"/>
          <w:sz w:val="24"/>
          <w:szCs w:val="24"/>
        </w:rPr>
        <w:t xml:space="preserve"> </w:t>
      </w:r>
      <w:r w:rsidRPr="0012123F">
        <w:rPr>
          <w:rFonts w:ascii="Times New Roman" w:hAnsi="Times New Roman"/>
          <w:sz w:val="24"/>
          <w:szCs w:val="24"/>
        </w:rPr>
        <w:t>condizione giuridica ed eventuale rendita;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d)</w:t>
      </w:r>
      <w:r w:rsidR="00496CE6">
        <w:rPr>
          <w:rFonts w:ascii="Times New Roman" w:hAnsi="Times New Roman"/>
          <w:sz w:val="24"/>
          <w:szCs w:val="24"/>
        </w:rPr>
        <w:t xml:space="preserve"> </w:t>
      </w:r>
      <w:r w:rsidRPr="0012123F">
        <w:rPr>
          <w:rFonts w:ascii="Times New Roman" w:hAnsi="Times New Roman"/>
          <w:sz w:val="24"/>
          <w:szCs w:val="24"/>
        </w:rPr>
        <w:t>valore determinato con i criteri di cui all’articolo precedente del presente regolamento;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e)</w:t>
      </w:r>
      <w:r w:rsidR="00496CE6">
        <w:rPr>
          <w:rFonts w:ascii="Times New Roman" w:hAnsi="Times New Roman"/>
          <w:sz w:val="24"/>
          <w:szCs w:val="24"/>
        </w:rPr>
        <w:t xml:space="preserve"> </w:t>
      </w:r>
      <w:r w:rsidRPr="0012123F">
        <w:rPr>
          <w:rFonts w:ascii="Times New Roman" w:hAnsi="Times New Roman"/>
          <w:sz w:val="24"/>
          <w:szCs w:val="24"/>
        </w:rPr>
        <w:t>quote di ammortamento (con l’eccezione dei terreni);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f)</w:t>
      </w:r>
      <w:r w:rsidR="00496CE6">
        <w:rPr>
          <w:rFonts w:ascii="Times New Roman" w:hAnsi="Times New Roman"/>
          <w:sz w:val="24"/>
          <w:szCs w:val="24"/>
        </w:rPr>
        <w:t xml:space="preserve"> </w:t>
      </w:r>
      <w:r w:rsidRPr="0012123F">
        <w:rPr>
          <w:rFonts w:ascii="Times New Roman" w:hAnsi="Times New Roman"/>
          <w:sz w:val="24"/>
          <w:szCs w:val="24"/>
        </w:rPr>
        <w:t xml:space="preserve"> centro di responsabilità (settore al cui funzionamento il bene è destinato);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g)</w:t>
      </w:r>
      <w:r w:rsidR="00496CE6">
        <w:rPr>
          <w:rFonts w:ascii="Times New Roman" w:hAnsi="Times New Roman"/>
          <w:sz w:val="24"/>
          <w:szCs w:val="24"/>
        </w:rPr>
        <w:t xml:space="preserve"> </w:t>
      </w:r>
      <w:r w:rsidRPr="0012123F">
        <w:rPr>
          <w:rFonts w:ascii="Times New Roman" w:hAnsi="Times New Roman"/>
          <w:sz w:val="24"/>
          <w:szCs w:val="24"/>
        </w:rPr>
        <w:t>centro di costo utilizzatore, al quale imputare i costi di ammortamento.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 L’inventario dei beni mobili deve contenere le seguenti indicazioni: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496CE6">
        <w:rPr>
          <w:rFonts w:ascii="Times New Roman" w:hAnsi="Times New Roman"/>
          <w:sz w:val="24"/>
          <w:szCs w:val="24"/>
        </w:rPr>
        <w:t xml:space="preserve"> </w:t>
      </w:r>
      <w:r w:rsidRPr="0012123F">
        <w:rPr>
          <w:rFonts w:ascii="Times New Roman" w:hAnsi="Times New Roman"/>
          <w:sz w:val="24"/>
          <w:szCs w:val="24"/>
        </w:rPr>
        <w:t>denominazione e descrizione, secondo la natura e la specie;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496CE6">
        <w:rPr>
          <w:rFonts w:ascii="Times New Roman" w:hAnsi="Times New Roman"/>
          <w:sz w:val="24"/>
          <w:szCs w:val="24"/>
        </w:rPr>
        <w:t xml:space="preserve"> </w:t>
      </w:r>
      <w:r w:rsidRPr="0012123F">
        <w:rPr>
          <w:rFonts w:ascii="Times New Roman" w:hAnsi="Times New Roman"/>
          <w:sz w:val="24"/>
          <w:szCs w:val="24"/>
        </w:rPr>
        <w:t>qualità, quantità secondo le varie specie e data di acquisizione;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w:t>
      </w:r>
      <w:r w:rsidR="00496CE6">
        <w:rPr>
          <w:rFonts w:ascii="Times New Roman" w:hAnsi="Times New Roman"/>
          <w:sz w:val="24"/>
          <w:szCs w:val="24"/>
        </w:rPr>
        <w:t xml:space="preserve"> </w:t>
      </w:r>
      <w:r w:rsidRPr="0012123F">
        <w:rPr>
          <w:rFonts w:ascii="Times New Roman" w:hAnsi="Times New Roman"/>
          <w:sz w:val="24"/>
          <w:szCs w:val="24"/>
        </w:rPr>
        <w:t>condizione giuridica;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d)</w:t>
      </w:r>
      <w:r w:rsidR="00496CE6">
        <w:rPr>
          <w:rFonts w:ascii="Times New Roman" w:hAnsi="Times New Roman"/>
          <w:sz w:val="24"/>
          <w:szCs w:val="24"/>
        </w:rPr>
        <w:t xml:space="preserve"> </w:t>
      </w:r>
      <w:r w:rsidRPr="0012123F">
        <w:rPr>
          <w:rFonts w:ascii="Times New Roman" w:hAnsi="Times New Roman"/>
          <w:sz w:val="24"/>
          <w:szCs w:val="24"/>
        </w:rPr>
        <w:t>valore determinato secondo i criteri di cui all’articolo precedente del presente regolamento;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e)</w:t>
      </w:r>
      <w:r w:rsidR="00496CE6">
        <w:rPr>
          <w:rFonts w:ascii="Times New Roman" w:hAnsi="Times New Roman"/>
          <w:sz w:val="24"/>
          <w:szCs w:val="24"/>
        </w:rPr>
        <w:t xml:space="preserve"> </w:t>
      </w:r>
      <w:r w:rsidRPr="0012123F">
        <w:rPr>
          <w:rFonts w:ascii="Times New Roman" w:hAnsi="Times New Roman"/>
          <w:sz w:val="24"/>
          <w:szCs w:val="24"/>
        </w:rPr>
        <w:t>quote di ammortamento;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f)</w:t>
      </w:r>
      <w:r w:rsidR="00496CE6">
        <w:rPr>
          <w:rFonts w:ascii="Times New Roman" w:hAnsi="Times New Roman"/>
          <w:sz w:val="24"/>
          <w:szCs w:val="24"/>
        </w:rPr>
        <w:t xml:space="preserve"> </w:t>
      </w:r>
      <w:r w:rsidRPr="0012123F">
        <w:rPr>
          <w:rFonts w:ascii="Times New Roman" w:hAnsi="Times New Roman"/>
          <w:sz w:val="24"/>
          <w:szCs w:val="24"/>
        </w:rPr>
        <w:t>centro di responsabilità (settore al cui funzionamento il bene è destinato);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g)</w:t>
      </w:r>
      <w:r w:rsidR="00496CE6">
        <w:rPr>
          <w:rFonts w:ascii="Times New Roman" w:hAnsi="Times New Roman"/>
          <w:sz w:val="24"/>
          <w:szCs w:val="24"/>
        </w:rPr>
        <w:t xml:space="preserve"> </w:t>
      </w:r>
      <w:r w:rsidRPr="0012123F">
        <w:rPr>
          <w:rFonts w:ascii="Times New Roman" w:hAnsi="Times New Roman"/>
          <w:sz w:val="24"/>
          <w:szCs w:val="24"/>
        </w:rPr>
        <w:t>centro di costo utilizzatore, al quale imputare i costi di ammortamento.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Tutti gli aumenti e le diminuzioni riferiti al valore o alla consistenza dei beni devono essere registrati nell’inventario, a cura dei Responsabili dei Settori ai quali i beni sono stati dati in consegna. Le variazioni inventariali sono comunicate dai Responsabili dei Settori, entro il 31 gennaio di ciascun anno, al Responsabile del Sevizio Finanziario per la conseguente redazione del “conto del patrimonio” da allegare al rendiconto della gestione. Alla comunicazione è allegata copia degli inventari con tutti gli atti e i documenti giustificativi delle variazioni registrate al 31 dicembre dell’anno precedente.</w:t>
      </w:r>
    </w:p>
    <w:p w:rsidR="00407C40" w:rsidRPr="0012123F" w:rsidRDefault="00407C40">
      <w:pPr>
        <w:spacing w:after="0"/>
        <w:jc w:val="both"/>
        <w:rPr>
          <w:rFonts w:ascii="Times New Roman" w:hAnsi="Times New Roman"/>
          <w:sz w:val="24"/>
          <w:szCs w:val="24"/>
        </w:rPr>
      </w:pPr>
    </w:p>
    <w:p w:rsidR="001431E6" w:rsidRDefault="001431E6">
      <w:pPr>
        <w:spacing w:after="0"/>
        <w:jc w:val="center"/>
        <w:rPr>
          <w:rFonts w:ascii="Times New Roman" w:hAnsi="Times New Roman"/>
          <w:b/>
          <w:sz w:val="24"/>
          <w:szCs w:val="24"/>
        </w:rPr>
      </w:pPr>
    </w:p>
    <w:p w:rsidR="001431E6" w:rsidRDefault="001431E6">
      <w:pPr>
        <w:spacing w:after="0"/>
        <w:jc w:val="center"/>
        <w:rPr>
          <w:rFonts w:ascii="Times New Roman" w:hAnsi="Times New Roman"/>
          <w:b/>
          <w:sz w:val="24"/>
          <w:szCs w:val="24"/>
        </w:rPr>
      </w:pPr>
    </w:p>
    <w:p w:rsidR="001431E6" w:rsidRDefault="001431E6">
      <w:pPr>
        <w:spacing w:after="0"/>
        <w:jc w:val="center"/>
        <w:rPr>
          <w:rFonts w:ascii="Times New Roman" w:hAnsi="Times New Roman"/>
          <w:b/>
          <w:sz w:val="24"/>
          <w:szCs w:val="24"/>
        </w:rPr>
      </w:pP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lastRenderedPageBreak/>
        <w:t>Art. 96</w:t>
      </w: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Consegnatari dei beni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B37088">
        <w:rPr>
          <w:rFonts w:ascii="Times New Roman" w:hAnsi="Times New Roman"/>
          <w:sz w:val="24"/>
          <w:szCs w:val="24"/>
        </w:rPr>
        <w:t xml:space="preserve"> </w:t>
      </w:r>
      <w:r w:rsidRPr="0012123F">
        <w:rPr>
          <w:rFonts w:ascii="Times New Roman" w:hAnsi="Times New Roman"/>
          <w:sz w:val="24"/>
          <w:szCs w:val="24"/>
        </w:rPr>
        <w:t>I beni immobili e mobili, esclusi i beni di facile consumo o di modico valore elencati al successivo articolo 97, sono dati in consegna e gestione ad agenti res</w:t>
      </w:r>
      <w:r w:rsidR="008B44B9" w:rsidRPr="0012123F">
        <w:rPr>
          <w:rFonts w:ascii="Times New Roman" w:hAnsi="Times New Roman"/>
          <w:sz w:val="24"/>
          <w:szCs w:val="24"/>
        </w:rPr>
        <w:t>ponsabili, con apposito verbale.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B37088">
        <w:rPr>
          <w:rFonts w:ascii="Times New Roman" w:hAnsi="Times New Roman"/>
          <w:sz w:val="24"/>
          <w:szCs w:val="24"/>
        </w:rPr>
        <w:t xml:space="preserve"> </w:t>
      </w:r>
      <w:r w:rsidRPr="0012123F">
        <w:rPr>
          <w:rFonts w:ascii="Times New Roman" w:hAnsi="Times New Roman"/>
          <w:sz w:val="24"/>
          <w:szCs w:val="24"/>
        </w:rPr>
        <w:t>Il Responsabile del Settore Manutenzione ha la responsabilità dei beni immobili ed è tenuto alla segnalazione tempestiva di situazioni di degrado  e di danno che possono incidere sulla corretta conservazione e condizione del patrimonio;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B37088">
        <w:rPr>
          <w:rFonts w:ascii="Times New Roman" w:hAnsi="Times New Roman"/>
          <w:sz w:val="24"/>
          <w:szCs w:val="24"/>
        </w:rPr>
        <w:t xml:space="preserve"> </w:t>
      </w:r>
      <w:r w:rsidRPr="0012123F">
        <w:rPr>
          <w:rFonts w:ascii="Times New Roman" w:hAnsi="Times New Roman"/>
          <w:sz w:val="24"/>
          <w:szCs w:val="24"/>
        </w:rPr>
        <w:t>Al Responsabile  Settore  Manutenzione è fornita copia degli inventari dei beni dei quali è consegnatario;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w:t>
      </w:r>
      <w:r w:rsidR="00B37088">
        <w:rPr>
          <w:rFonts w:ascii="Times New Roman" w:hAnsi="Times New Roman"/>
          <w:sz w:val="24"/>
          <w:szCs w:val="24"/>
        </w:rPr>
        <w:t xml:space="preserve"> </w:t>
      </w:r>
      <w:r w:rsidR="008B44B9" w:rsidRPr="0012123F">
        <w:rPr>
          <w:rFonts w:ascii="Times New Roman" w:hAnsi="Times New Roman"/>
          <w:sz w:val="24"/>
          <w:szCs w:val="24"/>
        </w:rPr>
        <w:t>L’Economo comunale</w:t>
      </w:r>
      <w:r w:rsidRPr="0012123F">
        <w:rPr>
          <w:rFonts w:ascii="Times New Roman" w:hAnsi="Times New Roman"/>
          <w:sz w:val="24"/>
          <w:szCs w:val="24"/>
        </w:rPr>
        <w:t xml:space="preserve"> è responsabile dei beni mobili;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w:t>
      </w:r>
      <w:r w:rsidR="00B37088">
        <w:rPr>
          <w:rFonts w:ascii="Times New Roman" w:hAnsi="Times New Roman"/>
          <w:sz w:val="24"/>
          <w:szCs w:val="24"/>
        </w:rPr>
        <w:t xml:space="preserve"> </w:t>
      </w:r>
      <w:r w:rsidR="006F5859" w:rsidRPr="0012123F">
        <w:rPr>
          <w:rFonts w:ascii="Times New Roman" w:hAnsi="Times New Roman"/>
          <w:sz w:val="24"/>
          <w:szCs w:val="24"/>
        </w:rPr>
        <w:t xml:space="preserve">L’Economo comunale </w:t>
      </w:r>
      <w:r w:rsidRPr="0012123F">
        <w:rPr>
          <w:rFonts w:ascii="Times New Roman" w:hAnsi="Times New Roman"/>
          <w:sz w:val="24"/>
          <w:szCs w:val="24"/>
        </w:rPr>
        <w:t>dà in consegna formalmente ai Responsabili dei vari Settori i beni allocati negli immobili in cui viene svolta l’attività di pertinenza. I Responsabili dei Settori, a loro volta, possono affidare la custodia dei beni mobili ai loro collaboratori i quali assumono la responsabilità diretta;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6.</w:t>
      </w:r>
      <w:r w:rsidR="00B37088">
        <w:rPr>
          <w:rFonts w:ascii="Times New Roman" w:hAnsi="Times New Roman"/>
          <w:sz w:val="24"/>
          <w:szCs w:val="24"/>
        </w:rPr>
        <w:t xml:space="preserve"> </w:t>
      </w:r>
      <w:r w:rsidRPr="0012123F">
        <w:rPr>
          <w:rFonts w:ascii="Times New Roman" w:hAnsi="Times New Roman"/>
          <w:sz w:val="24"/>
          <w:szCs w:val="24"/>
        </w:rPr>
        <w:t>Per il responsabile dei beni mobili (</w:t>
      </w:r>
      <w:r w:rsidR="006F5859" w:rsidRPr="0012123F">
        <w:rPr>
          <w:rFonts w:ascii="Times New Roman" w:hAnsi="Times New Roman"/>
          <w:sz w:val="24"/>
          <w:szCs w:val="24"/>
        </w:rPr>
        <w:t>Economo</w:t>
      </w:r>
      <w:r w:rsidRPr="0012123F">
        <w:rPr>
          <w:rFonts w:ascii="Times New Roman" w:hAnsi="Times New Roman"/>
          <w:sz w:val="24"/>
          <w:szCs w:val="24"/>
        </w:rPr>
        <w:t>)  non è ammesso il discarico dagli inventari nel caso di danno patrimoniale arrecato per distruzione, perdita, furto, o altre cause dovute a provata negligenza o incuria nella gestione e conservazione dei beni, in tal caso il risarcimento del danno è posto a carico dell’agente responsabile</w:t>
      </w:r>
      <w:r w:rsidR="006F5859" w:rsidRPr="0012123F">
        <w:rPr>
          <w:rFonts w:ascii="Times New Roman" w:hAnsi="Times New Roman"/>
          <w:sz w:val="24"/>
          <w:szCs w:val="24"/>
        </w:rPr>
        <w:t>.</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7.</w:t>
      </w:r>
      <w:r w:rsidR="00B37088">
        <w:rPr>
          <w:rFonts w:ascii="Times New Roman" w:hAnsi="Times New Roman"/>
          <w:sz w:val="24"/>
          <w:szCs w:val="24"/>
        </w:rPr>
        <w:t xml:space="preserve"> </w:t>
      </w:r>
      <w:r w:rsidRPr="0012123F">
        <w:rPr>
          <w:rFonts w:ascii="Times New Roman" w:hAnsi="Times New Roman"/>
          <w:sz w:val="24"/>
          <w:szCs w:val="24"/>
        </w:rPr>
        <w:t>Entro il 31 gennaio di ciascuno esercizio i consegnatari dei beni devono trasmettere al</w:t>
      </w:r>
      <w:r w:rsidR="006F5859" w:rsidRPr="0012123F">
        <w:rPr>
          <w:rFonts w:ascii="Times New Roman" w:hAnsi="Times New Roman"/>
          <w:sz w:val="24"/>
          <w:szCs w:val="24"/>
        </w:rPr>
        <w:t>l’Economo</w:t>
      </w:r>
      <w:r w:rsidRPr="0012123F">
        <w:rPr>
          <w:rFonts w:ascii="Times New Roman" w:hAnsi="Times New Roman"/>
          <w:sz w:val="24"/>
          <w:szCs w:val="24"/>
        </w:rPr>
        <w:t xml:space="preserve"> copia degli inventari con tutti gli atti  e i documenti giustificativi delle variazioni registraste al 31 dicembre dell’anno precedente, per il conseguente aggiornamento del Conto del Patrimonio da allegare al rendiconto della gestione.</w:t>
      </w:r>
    </w:p>
    <w:p w:rsidR="00407C40" w:rsidRPr="0012123F" w:rsidRDefault="00407C40">
      <w:pPr>
        <w:spacing w:after="0"/>
        <w:jc w:val="both"/>
        <w:rPr>
          <w:rFonts w:ascii="Times New Roman" w:hAnsi="Times New Roman"/>
          <w:sz w:val="24"/>
          <w:szCs w:val="24"/>
        </w:rPr>
      </w:pP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Art. 97</w:t>
      </w: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Beni mobili non inventariabili</w:t>
      </w:r>
    </w:p>
    <w:p w:rsidR="00407C40" w:rsidRPr="0012123F" w:rsidRDefault="00407C40">
      <w:pPr>
        <w:spacing w:after="0"/>
        <w:jc w:val="center"/>
        <w:rPr>
          <w:rFonts w:ascii="Times New Roman" w:hAnsi="Times New Roman"/>
          <w:sz w:val="24"/>
          <w:szCs w:val="24"/>
        </w:rPr>
      </w:pPr>
      <w:r w:rsidRPr="00B37088">
        <w:rPr>
          <w:rFonts w:ascii="Times New Roman" w:hAnsi="Times New Roman"/>
          <w:b/>
          <w:sz w:val="24"/>
          <w:szCs w:val="24"/>
        </w:rPr>
        <w:t>(Art. 230 c. 8,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I beni mobili di facile consumo o di modico valore non sono inventariabili. La loro consistenza e movimentazione è dimostrata dalle specifiche registrazioni di carico e scarico, a cura dell’economo o di altro agente responsabile designato.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Costituiscono documenti di carico i buoni d’ordine e relativi buoni di consegna.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 Costituiscono titoli o documenti di scarico le richieste di prelevamento ovvero i buoni di scarico per dichiarazione di fuori uso, perdita, furto o altre cause, emessi dai richiedenti e vistati dai Responsabili dei Settori interessati.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Sono considerati non inventariabili i seguenti beni: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496CE6">
        <w:rPr>
          <w:rFonts w:ascii="Times New Roman" w:hAnsi="Times New Roman"/>
          <w:sz w:val="24"/>
          <w:szCs w:val="24"/>
        </w:rPr>
        <w:t xml:space="preserve"> </w:t>
      </w:r>
      <w:r w:rsidRPr="0012123F">
        <w:rPr>
          <w:rFonts w:ascii="Times New Roman" w:hAnsi="Times New Roman"/>
          <w:sz w:val="24"/>
          <w:szCs w:val="24"/>
        </w:rPr>
        <w:t>materiale di cancelleria, materiale per il funzionamento dei servizi generali e materiale “a perdere” (beni la cui utilità si esaurisce al momento dell’utilizzo);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496CE6">
        <w:rPr>
          <w:rFonts w:ascii="Times New Roman" w:hAnsi="Times New Roman"/>
          <w:sz w:val="24"/>
          <w:szCs w:val="24"/>
        </w:rPr>
        <w:t xml:space="preserve"> </w:t>
      </w:r>
      <w:r w:rsidRPr="0012123F">
        <w:rPr>
          <w:rFonts w:ascii="Times New Roman" w:hAnsi="Times New Roman"/>
          <w:sz w:val="24"/>
          <w:szCs w:val="24"/>
        </w:rPr>
        <w:t>componentistica elettrica, elettronica e meccanica;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w:t>
      </w:r>
      <w:r w:rsidR="00496CE6">
        <w:rPr>
          <w:rFonts w:ascii="Times New Roman" w:hAnsi="Times New Roman"/>
          <w:sz w:val="24"/>
          <w:szCs w:val="24"/>
        </w:rPr>
        <w:t xml:space="preserve"> </w:t>
      </w:r>
      <w:r w:rsidRPr="0012123F">
        <w:rPr>
          <w:rFonts w:ascii="Times New Roman" w:hAnsi="Times New Roman"/>
          <w:sz w:val="24"/>
          <w:szCs w:val="24"/>
        </w:rPr>
        <w:t>minuterie metalliche e attrezzi di uso corrente;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d)</w:t>
      </w:r>
      <w:r w:rsidR="00496CE6">
        <w:rPr>
          <w:rFonts w:ascii="Times New Roman" w:hAnsi="Times New Roman"/>
          <w:sz w:val="24"/>
          <w:szCs w:val="24"/>
        </w:rPr>
        <w:t xml:space="preserve"> </w:t>
      </w:r>
      <w:r w:rsidRPr="0012123F">
        <w:rPr>
          <w:rFonts w:ascii="Times New Roman" w:hAnsi="Times New Roman"/>
          <w:sz w:val="24"/>
          <w:szCs w:val="24"/>
        </w:rPr>
        <w:t>materie prime e simili necessarie per le attività dei servizi (vestiario per il personale, stampati e modulistica per gli uffici, combustibili, carburanti e lubrificanti, attrezzature e materiali per la pulizia dei locali e degli uffici comunali);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e)</w:t>
      </w:r>
      <w:r w:rsidR="00496CE6">
        <w:rPr>
          <w:rFonts w:ascii="Times New Roman" w:hAnsi="Times New Roman"/>
          <w:sz w:val="24"/>
          <w:szCs w:val="24"/>
        </w:rPr>
        <w:t xml:space="preserve"> </w:t>
      </w:r>
      <w:r w:rsidRPr="0012123F">
        <w:rPr>
          <w:rFonts w:ascii="Times New Roman" w:hAnsi="Times New Roman"/>
          <w:sz w:val="24"/>
          <w:szCs w:val="24"/>
        </w:rPr>
        <w:t>materiale installato in modo fisso nelle strutture edilizie (pareti attrezzate, impianti di riscaldamento e di condizionamento, quadri elettrici, plafoniere, lampadari e simili);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lastRenderedPageBreak/>
        <w:t>f)</w:t>
      </w:r>
      <w:r w:rsidR="00496CE6">
        <w:rPr>
          <w:rFonts w:ascii="Times New Roman" w:hAnsi="Times New Roman"/>
          <w:sz w:val="24"/>
          <w:szCs w:val="24"/>
        </w:rPr>
        <w:t xml:space="preserve"> </w:t>
      </w:r>
      <w:r w:rsidRPr="0012123F">
        <w:rPr>
          <w:rFonts w:ascii="Times New Roman" w:hAnsi="Times New Roman"/>
          <w:sz w:val="24"/>
          <w:szCs w:val="24"/>
        </w:rPr>
        <w:t>beni facilmente deteriorabili o particolarmente fragili (lampadine, materiali vetrosi e simili);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g)</w:t>
      </w:r>
      <w:r w:rsidR="00496CE6">
        <w:rPr>
          <w:rFonts w:ascii="Times New Roman" w:hAnsi="Times New Roman"/>
          <w:sz w:val="24"/>
          <w:szCs w:val="24"/>
        </w:rPr>
        <w:t xml:space="preserve"> </w:t>
      </w:r>
      <w:r w:rsidRPr="0012123F">
        <w:rPr>
          <w:rFonts w:ascii="Times New Roman" w:hAnsi="Times New Roman"/>
          <w:sz w:val="24"/>
          <w:szCs w:val="24"/>
        </w:rPr>
        <w:t>pubblicazioni soggette a scadenza o di uso corrente negli uffici, diapositive, nastri, dischi e simili ed in genere tutto il materiale divulgativo;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h)</w:t>
      </w:r>
      <w:r w:rsidR="00496CE6">
        <w:rPr>
          <w:rFonts w:ascii="Times New Roman" w:hAnsi="Times New Roman"/>
          <w:sz w:val="24"/>
          <w:szCs w:val="24"/>
        </w:rPr>
        <w:t xml:space="preserve"> </w:t>
      </w:r>
      <w:r w:rsidRPr="0012123F">
        <w:rPr>
          <w:rFonts w:ascii="Times New Roman" w:hAnsi="Times New Roman"/>
          <w:sz w:val="24"/>
          <w:szCs w:val="24"/>
        </w:rPr>
        <w:t>beni facilmente spostabili (attaccapanni, portaombrelli, sedie, banchi, sgabelli, schedari, scale portatili, schermi e simili);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i)</w:t>
      </w:r>
      <w:r w:rsidR="00496CE6">
        <w:rPr>
          <w:rFonts w:ascii="Times New Roman" w:hAnsi="Times New Roman"/>
          <w:sz w:val="24"/>
          <w:szCs w:val="24"/>
        </w:rPr>
        <w:t xml:space="preserve"> </w:t>
      </w:r>
      <w:r w:rsidRPr="0012123F">
        <w:rPr>
          <w:rFonts w:ascii="Times New Roman" w:hAnsi="Times New Roman"/>
          <w:sz w:val="24"/>
          <w:szCs w:val="24"/>
        </w:rPr>
        <w:t>beni aventi un costo unitario di acquisto inferiore a 100 euro. Tale limite di valore potrà essere adeguato periodicamente con apposita deliberazione della Giunta, con effetto dall’anno successivo.</w:t>
      </w:r>
    </w:p>
    <w:p w:rsidR="00407C40" w:rsidRPr="0012123F" w:rsidRDefault="00407C40">
      <w:pPr>
        <w:spacing w:after="0"/>
        <w:jc w:val="both"/>
        <w:rPr>
          <w:rFonts w:ascii="Times New Roman" w:hAnsi="Times New Roman"/>
          <w:sz w:val="24"/>
          <w:szCs w:val="24"/>
        </w:rPr>
      </w:pP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Art. 98</w:t>
      </w: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Automezzi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I consegnatari degli automezzi sono responsabili del loro uso ed a tale fine curano che: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496CE6">
        <w:rPr>
          <w:rFonts w:ascii="Times New Roman" w:hAnsi="Times New Roman"/>
          <w:sz w:val="24"/>
          <w:szCs w:val="24"/>
        </w:rPr>
        <w:t xml:space="preserve"> </w:t>
      </w:r>
      <w:r w:rsidRPr="0012123F">
        <w:rPr>
          <w:rFonts w:ascii="Times New Roman" w:hAnsi="Times New Roman"/>
          <w:sz w:val="24"/>
          <w:szCs w:val="24"/>
        </w:rPr>
        <w:t>l’utilizzazione sia regolarmente autorizzata dal Responsabile del Settore;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496CE6">
        <w:rPr>
          <w:rFonts w:ascii="Times New Roman" w:hAnsi="Times New Roman"/>
          <w:sz w:val="24"/>
          <w:szCs w:val="24"/>
        </w:rPr>
        <w:t xml:space="preserve"> </w:t>
      </w:r>
      <w:r w:rsidRPr="0012123F">
        <w:rPr>
          <w:rFonts w:ascii="Times New Roman" w:hAnsi="Times New Roman"/>
          <w:sz w:val="24"/>
          <w:szCs w:val="24"/>
        </w:rPr>
        <w:t>il rifornimento dei carburanti e dei lubrificanti sia effettuato mediante rilascio di appositi buoni in relazione al movimento risultante dal libretto di marcia.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Il consegnatario cura la tenuta della scheda intestata all’automezzo sulla quale rileva a cadenza mensile le spese per il consumo dei carburanti e dei lubrificanti, per la manutenzione ordinaria e per le piccole riparazioni e ogni altra notizia riguardante la gestione dell’automezzo.</w:t>
      </w:r>
    </w:p>
    <w:p w:rsidR="00407C40" w:rsidRPr="0012123F" w:rsidRDefault="00407C40">
      <w:pPr>
        <w:spacing w:after="0"/>
        <w:jc w:val="both"/>
        <w:rPr>
          <w:rFonts w:ascii="Times New Roman" w:hAnsi="Times New Roman"/>
          <w:sz w:val="24"/>
          <w:szCs w:val="24"/>
        </w:rPr>
      </w:pP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Art. 99</w:t>
      </w: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Passaggio dei beni demaniali al patrimonio</w:t>
      </w:r>
    </w:p>
    <w:p w:rsidR="00B37088" w:rsidRDefault="00407C40" w:rsidP="00496CE6">
      <w:pPr>
        <w:numPr>
          <w:ilvl w:val="0"/>
          <w:numId w:val="28"/>
        </w:numPr>
        <w:tabs>
          <w:tab w:val="left" w:pos="284"/>
        </w:tabs>
        <w:spacing w:after="0"/>
        <w:ind w:left="0" w:firstLine="0"/>
        <w:jc w:val="both"/>
        <w:rPr>
          <w:rFonts w:ascii="Times New Roman" w:hAnsi="Times New Roman"/>
          <w:sz w:val="24"/>
          <w:szCs w:val="24"/>
        </w:rPr>
      </w:pPr>
      <w:r w:rsidRPr="0012123F">
        <w:rPr>
          <w:rFonts w:ascii="Times New Roman" w:hAnsi="Times New Roman"/>
          <w:sz w:val="24"/>
          <w:szCs w:val="24"/>
        </w:rPr>
        <w:t>Il passaggio dei beni, dei diritti reali, delle servitù, delle pertinenze, ecc. dal demanio al patrimonio dell’ente, deve essere dichiarato con apposita deliberazione della Giunta comunale, da pubblicare in modo che sia assicurata la massima pubblicità al provvedimento stesso, ai sensi dell’articolo 829, comma secondo, del codice civile.</w:t>
      </w:r>
    </w:p>
    <w:p w:rsidR="00B37088" w:rsidRDefault="00B37088" w:rsidP="00B37088">
      <w:pPr>
        <w:spacing w:after="0"/>
        <w:jc w:val="both"/>
        <w:rPr>
          <w:rFonts w:ascii="Times New Roman" w:hAnsi="Times New Roman"/>
          <w:sz w:val="24"/>
          <w:szCs w:val="24"/>
        </w:rPr>
      </w:pPr>
    </w:p>
    <w:p w:rsidR="00407C40" w:rsidRPr="00B37088" w:rsidRDefault="00407C40" w:rsidP="00B37088">
      <w:pPr>
        <w:spacing w:after="0"/>
        <w:jc w:val="center"/>
        <w:rPr>
          <w:rFonts w:ascii="Times New Roman" w:hAnsi="Times New Roman"/>
          <w:b/>
          <w:sz w:val="24"/>
          <w:szCs w:val="24"/>
        </w:rPr>
      </w:pPr>
      <w:r w:rsidRPr="00B37088">
        <w:rPr>
          <w:rFonts w:ascii="Times New Roman" w:hAnsi="Times New Roman"/>
          <w:b/>
          <w:sz w:val="24"/>
          <w:szCs w:val="24"/>
        </w:rPr>
        <w:t>Art. 100</w:t>
      </w:r>
    </w:p>
    <w:p w:rsidR="00407C40" w:rsidRPr="0012123F" w:rsidRDefault="00407C40">
      <w:pPr>
        <w:spacing w:after="0"/>
        <w:jc w:val="center"/>
        <w:rPr>
          <w:rFonts w:ascii="Times New Roman" w:hAnsi="Times New Roman"/>
          <w:sz w:val="24"/>
          <w:szCs w:val="24"/>
        </w:rPr>
      </w:pPr>
      <w:r w:rsidRPr="00B37088">
        <w:rPr>
          <w:rFonts w:ascii="Times New Roman" w:hAnsi="Times New Roman"/>
          <w:b/>
          <w:sz w:val="24"/>
          <w:szCs w:val="24"/>
        </w:rPr>
        <w:t>Mutamento di destinazione dei beni patrimoniali indisponibili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Le stesse forme e modalità di cui al precedente articolo si applicano nel caso di cessazione della destinazione a sede di pubblici uffici o a servizi pubblici dei beni patrimoniali indisponibili, compresi i connessi diritti reali, servitù, pertinenze, ecc.</w:t>
      </w:r>
    </w:p>
    <w:p w:rsidR="00407C40" w:rsidRPr="00D90328" w:rsidRDefault="00407C40">
      <w:pPr>
        <w:spacing w:after="0"/>
        <w:jc w:val="both"/>
        <w:rPr>
          <w:rFonts w:ascii="Times New Roman" w:hAnsi="Times New Roman"/>
          <w:sz w:val="24"/>
          <w:szCs w:val="24"/>
        </w:rPr>
      </w:pPr>
    </w:p>
    <w:p w:rsidR="00407C40" w:rsidRPr="00B37088" w:rsidRDefault="00407C40">
      <w:pPr>
        <w:spacing w:after="0"/>
        <w:jc w:val="center"/>
        <w:rPr>
          <w:rFonts w:ascii="Times New Roman" w:hAnsi="Times New Roman"/>
          <w:b/>
          <w:sz w:val="24"/>
          <w:szCs w:val="24"/>
        </w:rPr>
      </w:pPr>
      <w:r w:rsidRPr="00B37088">
        <w:rPr>
          <w:rFonts w:ascii="Times New Roman" w:hAnsi="Times New Roman"/>
          <w:b/>
          <w:bCs/>
          <w:sz w:val="24"/>
          <w:szCs w:val="24"/>
        </w:rPr>
        <w:t>CAPO VI</w:t>
      </w:r>
    </w:p>
    <w:p w:rsidR="00407C40" w:rsidRPr="00B37088" w:rsidRDefault="00407C40">
      <w:pPr>
        <w:spacing w:after="0"/>
        <w:jc w:val="center"/>
        <w:rPr>
          <w:rFonts w:ascii="Times New Roman" w:hAnsi="Times New Roman"/>
          <w:b/>
          <w:sz w:val="24"/>
          <w:szCs w:val="24"/>
        </w:rPr>
      </w:pPr>
      <w:r w:rsidRPr="00B37088">
        <w:rPr>
          <w:rFonts w:ascii="Times New Roman" w:hAnsi="Times New Roman"/>
          <w:b/>
          <w:sz w:val="24"/>
          <w:szCs w:val="24"/>
        </w:rPr>
        <w:t>SERVIZIO DI ECONOMATO ED AGENTI CONTABILI</w:t>
      </w:r>
    </w:p>
    <w:p w:rsidR="00C71A5D" w:rsidRPr="00B37088" w:rsidRDefault="00C71A5D" w:rsidP="00C71A5D">
      <w:pPr>
        <w:pStyle w:val="Titolo1"/>
        <w:keepNext w:val="0"/>
        <w:jc w:val="center"/>
        <w:rPr>
          <w:rFonts w:ascii="Times New Roman" w:hAnsi="Times New Roman"/>
          <w:sz w:val="23"/>
          <w:szCs w:val="23"/>
        </w:rPr>
      </w:pPr>
      <w:bookmarkStart w:id="6" w:name="_Toc401852841"/>
      <w:r w:rsidRPr="00B37088">
        <w:rPr>
          <w:rFonts w:ascii="Times New Roman" w:hAnsi="Times New Roman"/>
          <w:sz w:val="23"/>
          <w:szCs w:val="23"/>
        </w:rPr>
        <w:t>TITOLO I</w:t>
      </w:r>
    </w:p>
    <w:p w:rsidR="00C71A5D" w:rsidRPr="00B37088" w:rsidRDefault="00C71A5D" w:rsidP="00C71A5D">
      <w:pPr>
        <w:pStyle w:val="Titolo1"/>
        <w:keepNext w:val="0"/>
        <w:spacing w:before="0"/>
        <w:jc w:val="center"/>
        <w:rPr>
          <w:rFonts w:ascii="Times New Roman" w:hAnsi="Times New Roman"/>
          <w:sz w:val="23"/>
          <w:szCs w:val="23"/>
        </w:rPr>
      </w:pPr>
      <w:r w:rsidRPr="00B37088">
        <w:rPr>
          <w:rFonts w:ascii="Times New Roman" w:hAnsi="Times New Roman"/>
          <w:sz w:val="23"/>
          <w:szCs w:val="23"/>
        </w:rPr>
        <w:t>SERVIZIO DI ECONOMATO</w:t>
      </w:r>
      <w:bookmarkEnd w:id="6"/>
    </w:p>
    <w:p w:rsidR="00D90328" w:rsidRPr="00B37088" w:rsidRDefault="00D90328" w:rsidP="00D90328">
      <w:pPr>
        <w:pStyle w:val="Titolo2"/>
        <w:keepNext w:val="0"/>
        <w:jc w:val="center"/>
        <w:rPr>
          <w:rFonts w:ascii="Times New Roman" w:hAnsi="Times New Roman"/>
          <w:sz w:val="24"/>
          <w:szCs w:val="24"/>
        </w:rPr>
      </w:pPr>
      <w:bookmarkStart w:id="7" w:name="_Toc401852842"/>
      <w:r w:rsidRPr="00B37088">
        <w:rPr>
          <w:rFonts w:ascii="Times New Roman" w:hAnsi="Times New Roman"/>
          <w:i w:val="0"/>
          <w:sz w:val="24"/>
          <w:szCs w:val="24"/>
        </w:rPr>
        <w:t>Art. 101</w:t>
      </w:r>
    </w:p>
    <w:p w:rsidR="00D90328" w:rsidRPr="00B37088" w:rsidRDefault="00D90328" w:rsidP="00D90328">
      <w:pPr>
        <w:pStyle w:val="Titolo2"/>
        <w:keepNext w:val="0"/>
        <w:spacing w:before="0"/>
        <w:jc w:val="center"/>
        <w:rPr>
          <w:rFonts w:ascii="Times New Roman" w:hAnsi="Times New Roman"/>
          <w:b w:val="0"/>
          <w:i w:val="0"/>
          <w:sz w:val="24"/>
          <w:szCs w:val="24"/>
        </w:rPr>
      </w:pPr>
      <w:r w:rsidRPr="00B37088">
        <w:rPr>
          <w:rFonts w:ascii="Times New Roman" w:hAnsi="Times New Roman"/>
          <w:i w:val="0"/>
          <w:sz w:val="24"/>
          <w:szCs w:val="24"/>
        </w:rPr>
        <w:t>Istituzione del servizio economale</w:t>
      </w:r>
      <w:bookmarkEnd w:id="7"/>
      <w:r w:rsidRPr="00B37088">
        <w:rPr>
          <w:rFonts w:ascii="Times New Roman" w:hAnsi="Times New Roman"/>
          <w:i w:val="0"/>
          <w:sz w:val="24"/>
          <w:szCs w:val="24"/>
        </w:rPr>
        <w:br/>
        <w:t xml:space="preserve">(Art. 153, c. 7, </w:t>
      </w:r>
      <w:hyperlink r:id="rId10" w:tgtFrame="BT" w:history="1">
        <w:hyperlink r:id="rId11" w:tgtFrame="BT" w:history="1">
          <w:hyperlink r:id="rId12" w:tgtFrame="BT" w:history="1">
            <w:hyperlink r:id="rId13" w:tgtFrame="BT" w:history="1">
              <w:hyperlink r:id="rId14" w:tgtFrame="BT" w:history="1">
                <w:r w:rsidRPr="00B37088">
                  <w:rPr>
                    <w:rStyle w:val="Collegamentoipertestuale"/>
                    <w:rFonts w:ascii="Times New Roman" w:hAnsi="Times New Roman"/>
                    <w:i w:val="0"/>
                    <w:color w:val="auto"/>
                    <w:sz w:val="24"/>
                    <w:szCs w:val="24"/>
                  </w:rPr>
                  <w:t>D.Lgs. 267/2000</w:t>
                </w:r>
              </w:hyperlink>
            </w:hyperlink>
          </w:hyperlink>
        </w:hyperlink>
      </w:hyperlink>
      <w:r w:rsidRPr="00B37088">
        <w:rPr>
          <w:rFonts w:ascii="Times New Roman" w:hAnsi="Times New Roman"/>
          <w:i w:val="0"/>
          <w:sz w:val="24"/>
          <w:szCs w:val="24"/>
        </w:rPr>
        <w:t>)</w:t>
      </w:r>
    </w:p>
    <w:p w:rsidR="00D90328" w:rsidRPr="00D90328" w:rsidRDefault="00D90328" w:rsidP="00D90328">
      <w:pPr>
        <w:spacing w:after="60"/>
        <w:jc w:val="both"/>
        <w:rPr>
          <w:rFonts w:ascii="Times New Roman" w:hAnsi="Times New Roman"/>
          <w:sz w:val="24"/>
          <w:szCs w:val="24"/>
        </w:rPr>
      </w:pPr>
      <w:r w:rsidRPr="00D90328">
        <w:rPr>
          <w:rFonts w:ascii="Times New Roman" w:hAnsi="Times New Roman"/>
          <w:sz w:val="24"/>
          <w:szCs w:val="24"/>
        </w:rPr>
        <w:t>1. Per provvedere a particolari esigenze di funzionamento amministrativo, è isti</w:t>
      </w:r>
      <w:r w:rsidRPr="00D90328">
        <w:rPr>
          <w:rFonts w:ascii="Times New Roman" w:hAnsi="Times New Roman"/>
          <w:sz w:val="24"/>
          <w:szCs w:val="24"/>
        </w:rPr>
        <w:softHyphen/>
        <w:t>tuito il servizio economale per la gestione di cassa delle spese d’ufficio di non rile</w:t>
      </w:r>
      <w:r w:rsidRPr="00D90328">
        <w:rPr>
          <w:rFonts w:ascii="Times New Roman" w:hAnsi="Times New Roman"/>
          <w:sz w:val="24"/>
          <w:szCs w:val="24"/>
        </w:rPr>
        <w:softHyphen/>
        <w:t>vante ammontare, necessarie per soddisfare i correnti fabbisogni e la funzionalità gestionale dei servizi dell’ente.</w:t>
      </w:r>
    </w:p>
    <w:p w:rsidR="00D90328" w:rsidRPr="00D90328" w:rsidRDefault="00D90328" w:rsidP="00D9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2. L’economato è organizzato come servizio autonomo, nell’ambito del Servizio Fi</w:t>
      </w:r>
      <w:r w:rsidRPr="00D90328">
        <w:rPr>
          <w:rFonts w:ascii="Times New Roman" w:hAnsi="Times New Roman"/>
          <w:sz w:val="24"/>
          <w:szCs w:val="24"/>
        </w:rPr>
        <w:softHyphen/>
        <w:t>nanziario.</w:t>
      </w:r>
    </w:p>
    <w:p w:rsidR="00D90328" w:rsidRPr="00D90328" w:rsidRDefault="00D90328" w:rsidP="00D9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lastRenderedPageBreak/>
        <w:t>3. La gestione amministrativa del servizio di economato è affidata al dipendente di ruolo, individuato con apposito provvedimento dal Responsabile del Servizio Finanziario</w:t>
      </w:r>
      <w:r>
        <w:rPr>
          <w:rFonts w:ascii="Times New Roman" w:hAnsi="Times New Roman"/>
          <w:sz w:val="24"/>
          <w:szCs w:val="24"/>
        </w:rPr>
        <w:t>.</w:t>
      </w:r>
      <w:r w:rsidRPr="00D90328">
        <w:rPr>
          <w:rFonts w:ascii="Times New Roman" w:hAnsi="Times New Roman"/>
          <w:sz w:val="24"/>
          <w:szCs w:val="24"/>
          <w:vertAlign w:val="superscript"/>
        </w:rPr>
        <w:t xml:space="preserve"> </w:t>
      </w:r>
      <w:r w:rsidRPr="00D90328">
        <w:rPr>
          <w:rFonts w:ascii="Times New Roman" w:hAnsi="Times New Roman"/>
          <w:sz w:val="24"/>
          <w:szCs w:val="24"/>
        </w:rPr>
        <w:t xml:space="preserve"> </w:t>
      </w:r>
    </w:p>
    <w:p w:rsidR="00D90328" w:rsidRPr="00D90328" w:rsidRDefault="00D90328" w:rsidP="00D9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4. L’economo nell’esercizio delle funzioni di competenza assume la responsabilità dell’agente contabile di diritto con i conseguenti obblighi di resa del conto amministrativo e del conto giudiziale.</w:t>
      </w:r>
    </w:p>
    <w:p w:rsidR="00D90328" w:rsidRPr="00D90328" w:rsidRDefault="00D90328" w:rsidP="00D9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5. In caso di assenza o impedimento temporaneo del titolare, per assicurare la continuità del servizio, le funzioni di economo possono essere svolte in via provviso</w:t>
      </w:r>
      <w:r w:rsidRPr="00D90328">
        <w:rPr>
          <w:rFonts w:ascii="Times New Roman" w:hAnsi="Times New Roman"/>
          <w:sz w:val="24"/>
          <w:szCs w:val="24"/>
        </w:rPr>
        <w:softHyphen/>
        <w:t>ria da altro dipendente comu</w:t>
      </w:r>
      <w:r w:rsidRPr="00D90328">
        <w:rPr>
          <w:rFonts w:ascii="Times New Roman" w:hAnsi="Times New Roman"/>
          <w:sz w:val="24"/>
          <w:szCs w:val="24"/>
        </w:rPr>
        <w:softHyphen/>
        <w:t>nale di ruolo, incaricato con “ordine di servizio” del Responsabile del Servizio Finanziario, senza che ciò comporti alcuna va</w:t>
      </w:r>
      <w:r w:rsidRPr="00D90328">
        <w:rPr>
          <w:rFonts w:ascii="Times New Roman" w:hAnsi="Times New Roman"/>
          <w:sz w:val="24"/>
          <w:szCs w:val="24"/>
        </w:rPr>
        <w:softHyphen/>
        <w:t>ria</w:t>
      </w:r>
      <w:r w:rsidRPr="00D90328">
        <w:rPr>
          <w:rFonts w:ascii="Times New Roman" w:hAnsi="Times New Roman"/>
          <w:sz w:val="24"/>
          <w:szCs w:val="24"/>
        </w:rPr>
        <w:softHyphen/>
        <w:t>zione del trattamento economico. In ogni caso il subentrante è soggetto a tutti gli obblighi imposti all’agente titolare.</w:t>
      </w:r>
    </w:p>
    <w:p w:rsidR="00D90328" w:rsidRPr="00D90328" w:rsidRDefault="00D90328" w:rsidP="00D90328">
      <w:pPr>
        <w:pStyle w:val="Titolo2"/>
        <w:jc w:val="center"/>
        <w:rPr>
          <w:rFonts w:ascii="Times New Roman" w:hAnsi="Times New Roman"/>
          <w:sz w:val="24"/>
          <w:szCs w:val="24"/>
        </w:rPr>
      </w:pPr>
      <w:bookmarkStart w:id="8" w:name="_Toc401852843"/>
      <w:r w:rsidRPr="00D90328">
        <w:rPr>
          <w:rFonts w:ascii="Times New Roman" w:hAnsi="Times New Roman"/>
          <w:i w:val="0"/>
          <w:sz w:val="24"/>
          <w:szCs w:val="24"/>
        </w:rPr>
        <w:t>Art. 1</w:t>
      </w:r>
      <w:r>
        <w:rPr>
          <w:rFonts w:ascii="Times New Roman" w:hAnsi="Times New Roman"/>
          <w:i w:val="0"/>
          <w:sz w:val="24"/>
          <w:szCs w:val="24"/>
        </w:rPr>
        <w:t>02</w:t>
      </w:r>
      <w:r w:rsidRPr="00D90328">
        <w:rPr>
          <w:rFonts w:ascii="Times New Roman" w:hAnsi="Times New Roman"/>
          <w:sz w:val="24"/>
          <w:szCs w:val="24"/>
        </w:rPr>
        <w:t xml:space="preserve"> </w:t>
      </w:r>
    </w:p>
    <w:p w:rsidR="00D90328" w:rsidRPr="00B37088" w:rsidRDefault="00D90328" w:rsidP="00D90328">
      <w:pPr>
        <w:pStyle w:val="Titolo2"/>
        <w:spacing w:before="0"/>
        <w:jc w:val="center"/>
        <w:rPr>
          <w:rFonts w:ascii="Times New Roman" w:hAnsi="Times New Roman"/>
          <w:i w:val="0"/>
          <w:sz w:val="24"/>
          <w:szCs w:val="24"/>
        </w:rPr>
      </w:pPr>
      <w:r w:rsidRPr="00B37088">
        <w:rPr>
          <w:rFonts w:ascii="Times New Roman" w:hAnsi="Times New Roman"/>
          <w:i w:val="0"/>
          <w:sz w:val="24"/>
          <w:szCs w:val="24"/>
        </w:rPr>
        <w:t>Competenze specifiche dell’economo</w:t>
      </w:r>
      <w:bookmarkEnd w:id="8"/>
      <w:r w:rsidRPr="00B37088">
        <w:rPr>
          <w:rFonts w:ascii="Times New Roman" w:hAnsi="Times New Roman"/>
          <w:i w:val="0"/>
          <w:sz w:val="24"/>
          <w:szCs w:val="24"/>
        </w:rPr>
        <w:br/>
        <w:t xml:space="preserve">(Art. 153, c. 7, </w:t>
      </w:r>
      <w:hyperlink r:id="rId15" w:tgtFrame="BT" w:history="1">
        <w:hyperlink r:id="rId16" w:tgtFrame="BT" w:history="1">
          <w:hyperlink r:id="rId17" w:tgtFrame="BT" w:history="1">
            <w:hyperlink r:id="rId18" w:tgtFrame="BT" w:history="1">
              <w:hyperlink r:id="rId19" w:tgtFrame="BT" w:history="1">
                <w:r w:rsidRPr="00B37088">
                  <w:rPr>
                    <w:rStyle w:val="Collegamentoipertestuale"/>
                    <w:rFonts w:ascii="Times New Roman" w:hAnsi="Times New Roman"/>
                    <w:i w:val="0"/>
                    <w:color w:val="auto"/>
                    <w:sz w:val="24"/>
                    <w:szCs w:val="24"/>
                  </w:rPr>
                  <w:t>D.Lgs. 267/2000</w:t>
                </w:r>
              </w:hyperlink>
            </w:hyperlink>
          </w:hyperlink>
        </w:hyperlink>
      </w:hyperlink>
      <w:r w:rsidRPr="00B37088">
        <w:rPr>
          <w:rFonts w:ascii="Times New Roman" w:hAnsi="Times New Roman"/>
          <w:i w:val="0"/>
          <w:sz w:val="24"/>
          <w:szCs w:val="24"/>
        </w:rPr>
        <w:t>)</w:t>
      </w:r>
    </w:p>
    <w:p w:rsidR="00D90328" w:rsidRPr="00D90328" w:rsidRDefault="00D90328" w:rsidP="00D9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1. L’economo comunale, oltre alla gestione amministrativa e contabile delle spese economali, è anche “consegnatario” di tutti i beni mobili costituenti l’arredamento de</w:t>
      </w:r>
      <w:r w:rsidRPr="00D90328">
        <w:rPr>
          <w:rFonts w:ascii="Times New Roman" w:hAnsi="Times New Roman"/>
          <w:sz w:val="24"/>
          <w:szCs w:val="24"/>
        </w:rPr>
        <w:softHyphen/>
        <w:t>gli uffici e dei servizi comu</w:t>
      </w:r>
      <w:r w:rsidRPr="00D90328">
        <w:rPr>
          <w:rFonts w:ascii="Times New Roman" w:hAnsi="Times New Roman"/>
          <w:sz w:val="24"/>
          <w:szCs w:val="24"/>
        </w:rPr>
        <w:softHyphen/>
        <w:t>nali, nonché degli stampati e oggetti di cancelleria, delle collezioni di leggi, decreti e pubblicazioni, degli utensili, attrezzi e macchine d’ufficio.</w:t>
      </w:r>
    </w:p>
    <w:p w:rsidR="00D90328" w:rsidRPr="00D90328" w:rsidRDefault="00D90328" w:rsidP="00D9032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 xml:space="preserve">2. La consegna dei beni e materiali di cui al comma precedente è effettuata per mezzo degli inventari e con apposito verbale, in triplice esemplare, sottoscritto dal responsabile del servizio al cui funzionamento i beni sono destinati, dall’economo e dal responsabile del </w:t>
      </w:r>
      <w:r>
        <w:rPr>
          <w:rFonts w:ascii="Times New Roman" w:hAnsi="Times New Roman"/>
          <w:sz w:val="24"/>
          <w:szCs w:val="24"/>
        </w:rPr>
        <w:t>Settore Servizi Finanziari</w:t>
      </w:r>
      <w:r w:rsidRPr="00D90328">
        <w:rPr>
          <w:rFonts w:ascii="Times New Roman" w:hAnsi="Times New Roman"/>
          <w:sz w:val="24"/>
          <w:szCs w:val="24"/>
        </w:rPr>
        <w:t>.</w:t>
      </w:r>
    </w:p>
    <w:p w:rsidR="00D90328" w:rsidRPr="00D90328" w:rsidRDefault="00D90328" w:rsidP="00D9032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3. L’economo provvede, sulla base di apposite e motivate richieste da parte dei responsabili dei servizi di competenza, alla necessaria manutenzione conservativa dei beni, idoneamente funzio</w:t>
      </w:r>
      <w:r w:rsidRPr="00D90328">
        <w:rPr>
          <w:rFonts w:ascii="Times New Roman" w:hAnsi="Times New Roman"/>
          <w:sz w:val="24"/>
          <w:szCs w:val="24"/>
        </w:rPr>
        <w:softHyphen/>
        <w:t>nale alla destinazione dei beni medesimi. A tale fine, deve tenere un apposito registro per le anno</w:t>
      </w:r>
      <w:r w:rsidRPr="00D90328">
        <w:rPr>
          <w:rFonts w:ascii="Times New Roman" w:hAnsi="Times New Roman"/>
          <w:sz w:val="24"/>
          <w:szCs w:val="24"/>
        </w:rPr>
        <w:softHyphen/>
        <w:t>tazioni delle consegne e delle restitu</w:t>
      </w:r>
      <w:r w:rsidRPr="00D90328">
        <w:rPr>
          <w:rFonts w:ascii="Times New Roman" w:hAnsi="Times New Roman"/>
          <w:sz w:val="24"/>
          <w:szCs w:val="24"/>
        </w:rPr>
        <w:softHyphen/>
        <w:t>zioni, degli acquisti e delle cessioni, dandone dimostrazione negli in</w:t>
      </w:r>
      <w:r w:rsidRPr="00D90328">
        <w:rPr>
          <w:rFonts w:ascii="Times New Roman" w:hAnsi="Times New Roman"/>
          <w:sz w:val="24"/>
          <w:szCs w:val="24"/>
        </w:rPr>
        <w:softHyphen/>
        <w:t>ventari dei beni esistenti alla fine di ciascun anno. Copia degli inventari è trasmessa al Ser</w:t>
      </w:r>
      <w:r w:rsidRPr="00D90328">
        <w:rPr>
          <w:rFonts w:ascii="Times New Roman" w:hAnsi="Times New Roman"/>
          <w:sz w:val="24"/>
          <w:szCs w:val="24"/>
        </w:rPr>
        <w:softHyphen/>
        <w:t>vizio Fi</w:t>
      </w:r>
      <w:r w:rsidRPr="00D90328">
        <w:rPr>
          <w:rFonts w:ascii="Times New Roman" w:hAnsi="Times New Roman"/>
          <w:sz w:val="24"/>
          <w:szCs w:val="24"/>
        </w:rPr>
        <w:softHyphen/>
        <w:t>nan</w:t>
      </w:r>
      <w:r w:rsidRPr="00D90328">
        <w:rPr>
          <w:rFonts w:ascii="Times New Roman" w:hAnsi="Times New Roman"/>
          <w:sz w:val="24"/>
          <w:szCs w:val="24"/>
        </w:rPr>
        <w:softHyphen/>
        <w:t>ziario per la redazione del “conto del patrimonio” da allegare al rendiconto della ge</w:t>
      </w:r>
      <w:r w:rsidRPr="00D90328">
        <w:rPr>
          <w:rFonts w:ascii="Times New Roman" w:hAnsi="Times New Roman"/>
          <w:sz w:val="24"/>
          <w:szCs w:val="24"/>
        </w:rPr>
        <w:softHyphen/>
        <w:t>stione.</w:t>
      </w:r>
    </w:p>
    <w:p w:rsidR="00D90328" w:rsidRPr="00364D19" w:rsidRDefault="00D90328" w:rsidP="00D90328">
      <w:pPr>
        <w:pStyle w:val="Titolo2"/>
        <w:jc w:val="center"/>
        <w:rPr>
          <w:rFonts w:ascii="Times New Roman" w:hAnsi="Times New Roman"/>
          <w:sz w:val="24"/>
          <w:szCs w:val="24"/>
        </w:rPr>
      </w:pPr>
      <w:bookmarkStart w:id="9" w:name="_Toc401852844"/>
      <w:r w:rsidRPr="00364D19">
        <w:rPr>
          <w:rFonts w:ascii="Times New Roman" w:hAnsi="Times New Roman"/>
          <w:i w:val="0"/>
          <w:sz w:val="24"/>
          <w:szCs w:val="24"/>
        </w:rPr>
        <w:t>Art. 1</w:t>
      </w:r>
      <w:r w:rsidR="002D70E8" w:rsidRPr="00364D19">
        <w:rPr>
          <w:rFonts w:ascii="Times New Roman" w:hAnsi="Times New Roman"/>
          <w:i w:val="0"/>
          <w:sz w:val="24"/>
          <w:szCs w:val="24"/>
        </w:rPr>
        <w:t>03</w:t>
      </w:r>
    </w:p>
    <w:p w:rsidR="00D90328" w:rsidRPr="00B37088" w:rsidRDefault="00D90328" w:rsidP="00D90328">
      <w:pPr>
        <w:pStyle w:val="Titolo2"/>
        <w:spacing w:before="0"/>
        <w:jc w:val="center"/>
        <w:rPr>
          <w:rFonts w:ascii="Times New Roman" w:hAnsi="Times New Roman"/>
          <w:i w:val="0"/>
          <w:sz w:val="24"/>
          <w:szCs w:val="24"/>
        </w:rPr>
      </w:pPr>
      <w:r w:rsidRPr="00B37088">
        <w:rPr>
          <w:rFonts w:ascii="Times New Roman" w:hAnsi="Times New Roman"/>
          <w:i w:val="0"/>
          <w:sz w:val="24"/>
          <w:szCs w:val="24"/>
        </w:rPr>
        <w:t>Cauzione</w:t>
      </w:r>
      <w:bookmarkEnd w:id="9"/>
      <w:r w:rsidRPr="00B37088">
        <w:rPr>
          <w:rFonts w:ascii="Times New Roman" w:hAnsi="Times New Roman"/>
          <w:i w:val="0"/>
          <w:sz w:val="24"/>
          <w:szCs w:val="24"/>
        </w:rPr>
        <w:br/>
        <w:t xml:space="preserve">(Art. 153, c. 7, </w:t>
      </w:r>
      <w:hyperlink r:id="rId20" w:tgtFrame="BT" w:history="1">
        <w:hyperlink r:id="rId21" w:tgtFrame="BT" w:history="1">
          <w:hyperlink r:id="rId22" w:tgtFrame="BT" w:history="1">
            <w:hyperlink r:id="rId23" w:tgtFrame="BT" w:history="1">
              <w:hyperlink r:id="rId24" w:tgtFrame="BT" w:history="1">
                <w:r w:rsidRPr="00B37088">
                  <w:rPr>
                    <w:rStyle w:val="Collegamentoipertestuale"/>
                    <w:rFonts w:ascii="Times New Roman" w:hAnsi="Times New Roman"/>
                    <w:i w:val="0"/>
                    <w:color w:val="auto"/>
                    <w:sz w:val="24"/>
                    <w:szCs w:val="24"/>
                  </w:rPr>
                  <w:t>D.Lgs. 267/2000</w:t>
                </w:r>
              </w:hyperlink>
            </w:hyperlink>
          </w:hyperlink>
        </w:hyperlink>
      </w:hyperlink>
      <w:r w:rsidRPr="00B37088">
        <w:rPr>
          <w:rFonts w:ascii="Times New Roman" w:hAnsi="Times New Roman"/>
          <w:i w:val="0"/>
          <w:sz w:val="24"/>
          <w:szCs w:val="24"/>
        </w:rPr>
        <w:t>)</w:t>
      </w:r>
    </w:p>
    <w:p w:rsidR="00D90328" w:rsidRPr="00D90328" w:rsidRDefault="00D90328" w:rsidP="002D70E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1. L’economo comunale è esentato dal prestare cauzione. È fatta salva, però, la facoltà della Giunta di assoggettare a ritenuta, con propria deliberazione, il tratta</w:t>
      </w:r>
      <w:r w:rsidRPr="00D90328">
        <w:rPr>
          <w:rFonts w:ascii="Times New Roman" w:hAnsi="Times New Roman"/>
          <w:sz w:val="24"/>
          <w:szCs w:val="24"/>
        </w:rPr>
        <w:softHyphen/>
        <w:t>mento economico fondamentale in godimento, anche prima che sia pronunciata con</w:t>
      </w:r>
      <w:r w:rsidRPr="00D90328">
        <w:rPr>
          <w:rFonts w:ascii="Times New Roman" w:hAnsi="Times New Roman"/>
          <w:sz w:val="24"/>
          <w:szCs w:val="24"/>
        </w:rPr>
        <w:softHyphen/>
        <w:t>danna a carico dell’economo, quando il danno re</w:t>
      </w:r>
      <w:r w:rsidRPr="00D90328">
        <w:rPr>
          <w:rFonts w:ascii="Times New Roman" w:hAnsi="Times New Roman"/>
          <w:sz w:val="24"/>
          <w:szCs w:val="24"/>
        </w:rPr>
        <w:softHyphen/>
        <w:t>cato all’ente sia stato accertato in via amministrativa.</w:t>
      </w:r>
    </w:p>
    <w:p w:rsidR="00D90328" w:rsidRPr="00D90328" w:rsidRDefault="00D90328" w:rsidP="002D70E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2. L’importo della ritenuta mensile non può superare il quinto della retribuzione. Il risarcimento del danno accertato o del valore perduto, comunque, deve avvenire en</w:t>
      </w:r>
      <w:r w:rsidRPr="00D90328">
        <w:rPr>
          <w:rFonts w:ascii="Times New Roman" w:hAnsi="Times New Roman"/>
          <w:sz w:val="24"/>
          <w:szCs w:val="24"/>
        </w:rPr>
        <w:softHyphen/>
        <w:t>tro il periodo massimo di venti</w:t>
      </w:r>
      <w:r w:rsidRPr="00D90328">
        <w:rPr>
          <w:rFonts w:ascii="Times New Roman" w:hAnsi="Times New Roman"/>
          <w:sz w:val="24"/>
          <w:szCs w:val="24"/>
        </w:rPr>
        <w:softHyphen/>
        <w:t>quattro mesi.</w:t>
      </w:r>
    </w:p>
    <w:p w:rsidR="00D90328" w:rsidRPr="00D90328" w:rsidRDefault="00D90328" w:rsidP="00D90328">
      <w:pPr>
        <w:pStyle w:val="Titolo2"/>
        <w:jc w:val="center"/>
        <w:rPr>
          <w:rFonts w:ascii="Times New Roman" w:hAnsi="Times New Roman"/>
          <w:sz w:val="24"/>
          <w:szCs w:val="24"/>
        </w:rPr>
      </w:pPr>
      <w:bookmarkStart w:id="10" w:name="_Toc401852845"/>
      <w:r w:rsidRPr="00D90328">
        <w:rPr>
          <w:rFonts w:ascii="Times New Roman" w:hAnsi="Times New Roman"/>
          <w:i w:val="0"/>
          <w:sz w:val="24"/>
          <w:szCs w:val="24"/>
        </w:rPr>
        <w:lastRenderedPageBreak/>
        <w:t>Art. 1</w:t>
      </w:r>
      <w:r w:rsidR="002D70E8">
        <w:rPr>
          <w:rFonts w:ascii="Times New Roman" w:hAnsi="Times New Roman"/>
          <w:i w:val="0"/>
          <w:sz w:val="24"/>
          <w:szCs w:val="24"/>
        </w:rPr>
        <w:t>04</w:t>
      </w:r>
    </w:p>
    <w:p w:rsidR="00D90328" w:rsidRPr="00B37088" w:rsidRDefault="00D90328" w:rsidP="00D90328">
      <w:pPr>
        <w:pStyle w:val="Titolo2"/>
        <w:spacing w:before="0"/>
        <w:jc w:val="center"/>
        <w:rPr>
          <w:rFonts w:ascii="Times New Roman" w:hAnsi="Times New Roman"/>
          <w:i w:val="0"/>
          <w:sz w:val="24"/>
          <w:szCs w:val="24"/>
        </w:rPr>
      </w:pPr>
      <w:r w:rsidRPr="00B37088">
        <w:rPr>
          <w:rFonts w:ascii="Times New Roman" w:hAnsi="Times New Roman"/>
          <w:i w:val="0"/>
          <w:sz w:val="24"/>
          <w:szCs w:val="24"/>
        </w:rPr>
        <w:t>Obblighi, vigilanza e responsabilità</w:t>
      </w:r>
      <w:bookmarkEnd w:id="10"/>
      <w:r w:rsidRPr="00B37088">
        <w:rPr>
          <w:rFonts w:ascii="Times New Roman" w:hAnsi="Times New Roman"/>
          <w:i w:val="0"/>
          <w:sz w:val="24"/>
          <w:szCs w:val="24"/>
        </w:rPr>
        <w:br/>
        <w:t xml:space="preserve">(Art. 153, c. 7, </w:t>
      </w:r>
      <w:hyperlink r:id="rId25" w:tgtFrame="BT" w:history="1">
        <w:hyperlink r:id="rId26" w:tgtFrame="BT" w:history="1">
          <w:hyperlink r:id="rId27" w:tgtFrame="BT" w:history="1">
            <w:hyperlink r:id="rId28" w:tgtFrame="BT" w:history="1">
              <w:hyperlink r:id="rId29" w:tgtFrame="BT" w:history="1">
                <w:r w:rsidRPr="00B37088">
                  <w:rPr>
                    <w:rStyle w:val="Collegamentoipertestuale"/>
                    <w:rFonts w:ascii="Times New Roman" w:hAnsi="Times New Roman"/>
                    <w:i w:val="0"/>
                    <w:color w:val="auto"/>
                    <w:sz w:val="24"/>
                    <w:szCs w:val="24"/>
                  </w:rPr>
                  <w:t>D.Lgs. 267/2000</w:t>
                </w:r>
              </w:hyperlink>
            </w:hyperlink>
          </w:hyperlink>
        </w:hyperlink>
      </w:hyperlink>
      <w:r w:rsidRPr="00B37088">
        <w:rPr>
          <w:rFonts w:ascii="Times New Roman" w:hAnsi="Times New Roman"/>
          <w:i w:val="0"/>
          <w:sz w:val="24"/>
          <w:szCs w:val="24"/>
        </w:rPr>
        <w:t>)</w:t>
      </w:r>
    </w:p>
    <w:p w:rsidR="00D90328" w:rsidRPr="00D90328" w:rsidRDefault="00D90328" w:rsidP="002D70E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1. L’economo comunale esercita le funzioni attribuite secondo gli obblighi imposti ai “depositari” ed è posto funzionalmente alle dipendenze del Respon</w:t>
      </w:r>
      <w:r w:rsidRPr="00D90328">
        <w:rPr>
          <w:rFonts w:ascii="Times New Roman" w:hAnsi="Times New Roman"/>
          <w:sz w:val="24"/>
          <w:szCs w:val="24"/>
        </w:rPr>
        <w:softHyphen/>
        <w:t>sabile del S</w:t>
      </w:r>
      <w:r w:rsidR="002D70E8">
        <w:rPr>
          <w:rFonts w:ascii="Times New Roman" w:hAnsi="Times New Roman"/>
          <w:sz w:val="24"/>
          <w:szCs w:val="24"/>
        </w:rPr>
        <w:t>ettore Servizi Finanziari</w:t>
      </w:r>
      <w:r w:rsidRPr="00D90328">
        <w:rPr>
          <w:rFonts w:ascii="Times New Roman" w:hAnsi="Times New Roman"/>
          <w:sz w:val="24"/>
          <w:szCs w:val="24"/>
        </w:rPr>
        <w:t>, cui compete l’obbligo di vigilare sulla regolarità della gestione dei fondi amministrati dall’economo.</w:t>
      </w:r>
    </w:p>
    <w:p w:rsidR="00D90328" w:rsidRPr="00D90328" w:rsidRDefault="00D90328" w:rsidP="002D70E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2. L’economo è soggetto a verifiche ordinarie di cassa e della sua gestione, da effettuarsi con ca</w:t>
      </w:r>
      <w:r w:rsidRPr="00D90328">
        <w:rPr>
          <w:rFonts w:ascii="Times New Roman" w:hAnsi="Times New Roman"/>
          <w:sz w:val="24"/>
          <w:szCs w:val="24"/>
        </w:rPr>
        <w:softHyphen/>
        <w:t xml:space="preserve">denza trimestrale a cura dell’organo di revisione. Possono essere disposte autonome verifiche di cassa, in qualsiasi momento per iniziativa del </w:t>
      </w:r>
      <w:r w:rsidR="002D70E8" w:rsidRPr="00D90328">
        <w:rPr>
          <w:rFonts w:ascii="Times New Roman" w:hAnsi="Times New Roman"/>
          <w:sz w:val="24"/>
          <w:szCs w:val="24"/>
        </w:rPr>
        <w:t>Respon</w:t>
      </w:r>
      <w:r w:rsidR="002D70E8" w:rsidRPr="00D90328">
        <w:rPr>
          <w:rFonts w:ascii="Times New Roman" w:hAnsi="Times New Roman"/>
          <w:sz w:val="24"/>
          <w:szCs w:val="24"/>
        </w:rPr>
        <w:softHyphen/>
        <w:t>sabile del S</w:t>
      </w:r>
      <w:r w:rsidR="002D70E8">
        <w:rPr>
          <w:rFonts w:ascii="Times New Roman" w:hAnsi="Times New Roman"/>
          <w:sz w:val="24"/>
          <w:szCs w:val="24"/>
        </w:rPr>
        <w:t>ettore Servizi Finanziari</w:t>
      </w:r>
      <w:r w:rsidR="002D70E8" w:rsidRPr="00D90328">
        <w:rPr>
          <w:rFonts w:ascii="Times New Roman" w:hAnsi="Times New Roman"/>
          <w:sz w:val="24"/>
          <w:szCs w:val="24"/>
        </w:rPr>
        <w:t xml:space="preserve"> </w:t>
      </w:r>
      <w:r w:rsidRPr="00D90328">
        <w:rPr>
          <w:rFonts w:ascii="Times New Roman" w:hAnsi="Times New Roman"/>
          <w:sz w:val="24"/>
          <w:szCs w:val="24"/>
        </w:rPr>
        <w:t>ovvero per di</w:t>
      </w:r>
      <w:r w:rsidRPr="00D90328">
        <w:rPr>
          <w:rFonts w:ascii="Times New Roman" w:hAnsi="Times New Roman"/>
          <w:sz w:val="24"/>
          <w:szCs w:val="24"/>
        </w:rPr>
        <w:softHyphen/>
        <w:t>spo</w:t>
      </w:r>
      <w:r w:rsidRPr="00D90328">
        <w:rPr>
          <w:rFonts w:ascii="Times New Roman" w:hAnsi="Times New Roman"/>
          <w:sz w:val="24"/>
          <w:szCs w:val="24"/>
        </w:rPr>
        <w:softHyphen/>
        <w:t>sizioni allo stesso impartite dall’ammi</w:t>
      </w:r>
      <w:r w:rsidRPr="00D90328">
        <w:rPr>
          <w:rFonts w:ascii="Times New Roman" w:hAnsi="Times New Roman"/>
          <w:sz w:val="24"/>
          <w:szCs w:val="24"/>
        </w:rPr>
        <w:softHyphen/>
        <w:t xml:space="preserve">nistrazione dell’ente o dal </w:t>
      </w:r>
      <w:r w:rsidR="002D70E8" w:rsidRPr="00D90328">
        <w:rPr>
          <w:rFonts w:ascii="Times New Roman" w:hAnsi="Times New Roman"/>
          <w:sz w:val="24"/>
          <w:szCs w:val="24"/>
        </w:rPr>
        <w:t xml:space="preserve">Segretario </w:t>
      </w:r>
      <w:r w:rsidR="002D70E8">
        <w:rPr>
          <w:rFonts w:ascii="Times New Roman" w:hAnsi="Times New Roman"/>
          <w:sz w:val="24"/>
          <w:szCs w:val="24"/>
        </w:rPr>
        <w:t>gener</w:t>
      </w:r>
      <w:r w:rsidRPr="00D90328">
        <w:rPr>
          <w:rFonts w:ascii="Times New Roman" w:hAnsi="Times New Roman"/>
          <w:sz w:val="24"/>
          <w:szCs w:val="24"/>
        </w:rPr>
        <w:t>ale.</w:t>
      </w:r>
    </w:p>
    <w:p w:rsidR="00D90328" w:rsidRPr="00D90328" w:rsidRDefault="00D90328" w:rsidP="002D70E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3. Di ogni verifica di cassa deve essere redatto apposito verbale sottoscritto da tutti gli interve</w:t>
      </w:r>
      <w:r w:rsidRPr="00D90328">
        <w:rPr>
          <w:rFonts w:ascii="Times New Roman" w:hAnsi="Times New Roman"/>
          <w:sz w:val="24"/>
          <w:szCs w:val="24"/>
        </w:rPr>
        <w:softHyphen/>
        <w:t xml:space="preserve">nuti e trasmesso, in copia, al Sindaco ed al </w:t>
      </w:r>
      <w:r w:rsidR="002D70E8" w:rsidRPr="00D90328">
        <w:rPr>
          <w:rFonts w:ascii="Times New Roman" w:hAnsi="Times New Roman"/>
          <w:sz w:val="24"/>
          <w:szCs w:val="24"/>
        </w:rPr>
        <w:t xml:space="preserve">Segretario </w:t>
      </w:r>
      <w:r w:rsidR="002D70E8">
        <w:rPr>
          <w:rFonts w:ascii="Times New Roman" w:hAnsi="Times New Roman"/>
          <w:sz w:val="24"/>
          <w:szCs w:val="24"/>
        </w:rPr>
        <w:t>gener</w:t>
      </w:r>
      <w:r w:rsidR="002D70E8" w:rsidRPr="00D90328">
        <w:rPr>
          <w:rFonts w:ascii="Times New Roman" w:hAnsi="Times New Roman"/>
          <w:sz w:val="24"/>
          <w:szCs w:val="24"/>
        </w:rPr>
        <w:t>ale</w:t>
      </w:r>
      <w:r w:rsidRPr="00D90328">
        <w:rPr>
          <w:rFonts w:ascii="Times New Roman" w:hAnsi="Times New Roman"/>
          <w:sz w:val="24"/>
          <w:szCs w:val="24"/>
        </w:rPr>
        <w:t>. Copia di ogni verbale, a cura dell’eco</w:t>
      </w:r>
      <w:r w:rsidRPr="00D90328">
        <w:rPr>
          <w:rFonts w:ascii="Times New Roman" w:hAnsi="Times New Roman"/>
          <w:sz w:val="24"/>
          <w:szCs w:val="24"/>
        </w:rPr>
        <w:softHyphen/>
        <w:t>nomo, è allegata al conto della propria gestione</w:t>
      </w:r>
      <w:r w:rsidR="002D70E8">
        <w:rPr>
          <w:rFonts w:ascii="Times New Roman" w:hAnsi="Times New Roman"/>
          <w:sz w:val="24"/>
          <w:szCs w:val="24"/>
        </w:rPr>
        <w:t>,</w:t>
      </w:r>
      <w:r w:rsidRPr="00D90328">
        <w:rPr>
          <w:rFonts w:ascii="Times New Roman" w:hAnsi="Times New Roman"/>
          <w:sz w:val="24"/>
          <w:szCs w:val="24"/>
        </w:rPr>
        <w:t xml:space="preserve"> da rendere entro il termine di due mesi dalla chiusura dell’esercizio finanziario, ai fini della parificazione con le scritture contabili dell’ente.</w:t>
      </w:r>
    </w:p>
    <w:p w:rsidR="00D90328" w:rsidRPr="00D90328" w:rsidRDefault="00D90328" w:rsidP="0036187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4. È fatto obbligo all’economo di tenere costantemente aggiornati i seguenti regi</w:t>
      </w:r>
      <w:r w:rsidRPr="00D90328">
        <w:rPr>
          <w:rFonts w:ascii="Times New Roman" w:hAnsi="Times New Roman"/>
          <w:sz w:val="24"/>
          <w:szCs w:val="24"/>
        </w:rPr>
        <w:softHyphen/>
        <w:t xml:space="preserve">stri contabili, a pagine numerate e debitamente vidimati, prima dell’uso, dal </w:t>
      </w:r>
      <w:r w:rsidR="00361879" w:rsidRPr="00D90328">
        <w:rPr>
          <w:rFonts w:ascii="Times New Roman" w:hAnsi="Times New Roman"/>
          <w:sz w:val="24"/>
          <w:szCs w:val="24"/>
        </w:rPr>
        <w:t>Respon</w:t>
      </w:r>
      <w:r w:rsidR="00361879" w:rsidRPr="00D90328">
        <w:rPr>
          <w:rFonts w:ascii="Times New Roman" w:hAnsi="Times New Roman"/>
          <w:sz w:val="24"/>
          <w:szCs w:val="24"/>
        </w:rPr>
        <w:softHyphen/>
        <w:t>sabile del S</w:t>
      </w:r>
      <w:r w:rsidR="00361879">
        <w:rPr>
          <w:rFonts w:ascii="Times New Roman" w:hAnsi="Times New Roman"/>
          <w:sz w:val="24"/>
          <w:szCs w:val="24"/>
        </w:rPr>
        <w:t>ettore Servizi Finanziari</w:t>
      </w:r>
      <w:r w:rsidRPr="00D90328">
        <w:rPr>
          <w:rFonts w:ascii="Times New Roman" w:hAnsi="Times New Roman"/>
          <w:sz w:val="24"/>
          <w:szCs w:val="24"/>
        </w:rPr>
        <w:t>:</w:t>
      </w:r>
    </w:p>
    <w:p w:rsidR="00D90328" w:rsidRPr="00D90328" w:rsidRDefault="00D90328" w:rsidP="00D90328">
      <w:pPr>
        <w:numPr>
          <w:ilvl w:val="0"/>
          <w:numId w:val="15"/>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giornale cronologico di cassa;</w:t>
      </w:r>
    </w:p>
    <w:p w:rsidR="00D90328" w:rsidRPr="00D90328" w:rsidRDefault="00D90328" w:rsidP="00D90328">
      <w:pPr>
        <w:numPr>
          <w:ilvl w:val="0"/>
          <w:numId w:val="15"/>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bollettari dei buoni d’ordine;</w:t>
      </w:r>
    </w:p>
    <w:p w:rsidR="00D90328" w:rsidRPr="00D90328" w:rsidRDefault="00D90328" w:rsidP="00D90328">
      <w:pPr>
        <w:numPr>
          <w:ilvl w:val="0"/>
          <w:numId w:val="15"/>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bollettari dei pagamenti;</w:t>
      </w:r>
    </w:p>
    <w:p w:rsidR="00D90328" w:rsidRPr="00D90328" w:rsidRDefault="00D90328" w:rsidP="00D90328">
      <w:pPr>
        <w:numPr>
          <w:ilvl w:val="0"/>
          <w:numId w:val="15"/>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registro dei rendiconti.</w:t>
      </w:r>
    </w:p>
    <w:p w:rsidR="00D90328" w:rsidRPr="00D90328" w:rsidRDefault="00D90328" w:rsidP="00361879">
      <w:pPr>
        <w:spacing w:after="60"/>
        <w:jc w:val="both"/>
        <w:rPr>
          <w:rFonts w:ascii="Times New Roman" w:hAnsi="Times New Roman"/>
          <w:sz w:val="24"/>
          <w:szCs w:val="24"/>
        </w:rPr>
      </w:pPr>
      <w:r w:rsidRPr="00D90328">
        <w:rPr>
          <w:rFonts w:ascii="Times New Roman" w:hAnsi="Times New Roman"/>
          <w:sz w:val="24"/>
          <w:szCs w:val="24"/>
        </w:rPr>
        <w:t>5. Detti registri possono essere sostituiti da procedure informatiche.</w:t>
      </w:r>
    </w:p>
    <w:p w:rsidR="00D90328" w:rsidRPr="00D90328" w:rsidRDefault="00D90328" w:rsidP="00361879">
      <w:pPr>
        <w:spacing w:after="60"/>
        <w:jc w:val="both"/>
        <w:rPr>
          <w:rFonts w:ascii="Times New Roman" w:hAnsi="Times New Roman"/>
          <w:sz w:val="24"/>
          <w:szCs w:val="24"/>
        </w:rPr>
      </w:pPr>
      <w:r w:rsidRPr="00D90328">
        <w:rPr>
          <w:rFonts w:ascii="Times New Roman" w:hAnsi="Times New Roman"/>
          <w:sz w:val="24"/>
          <w:szCs w:val="24"/>
        </w:rPr>
        <w:t>6. L’economo è personalmente responsabile delle somme ricevute in anticipa</w:t>
      </w:r>
      <w:r w:rsidRPr="00D90328">
        <w:rPr>
          <w:rFonts w:ascii="Times New Roman" w:hAnsi="Times New Roman"/>
          <w:sz w:val="24"/>
          <w:szCs w:val="24"/>
        </w:rPr>
        <w:softHyphen/>
        <w:t>zione, dei valori e dei beni avuti in consegna, nonché dei pagamenti effettuati, fino a quando non ne abbia ottenuto re</w:t>
      </w:r>
      <w:r w:rsidRPr="00D90328">
        <w:rPr>
          <w:rFonts w:ascii="Times New Roman" w:hAnsi="Times New Roman"/>
          <w:sz w:val="24"/>
          <w:szCs w:val="24"/>
        </w:rPr>
        <w:softHyphen/>
        <w:t>golare discarico. È altresì responsabile dei danni che possono derivare all’ente per sua colpa o negli</w:t>
      </w:r>
      <w:r w:rsidRPr="00D90328">
        <w:rPr>
          <w:rFonts w:ascii="Times New Roman" w:hAnsi="Times New Roman"/>
          <w:sz w:val="24"/>
          <w:szCs w:val="24"/>
        </w:rPr>
        <w:softHyphen/>
        <w:t>genza ovvero per inosservanza degli obblighi connessi al regolare esercizio delle funzioni attri</w:t>
      </w:r>
      <w:r w:rsidRPr="00D90328">
        <w:rPr>
          <w:rFonts w:ascii="Times New Roman" w:hAnsi="Times New Roman"/>
          <w:sz w:val="24"/>
          <w:szCs w:val="24"/>
        </w:rPr>
        <w:softHyphen/>
        <w:t>buite</w:t>
      </w:r>
      <w:r w:rsidRPr="00D90328">
        <w:rPr>
          <w:rFonts w:ascii="Times New Roman" w:hAnsi="Times New Roman"/>
          <w:sz w:val="24"/>
          <w:szCs w:val="24"/>
        </w:rPr>
        <w:softHyphen/>
        <w:t>gli.</w:t>
      </w:r>
    </w:p>
    <w:p w:rsidR="00D90328" w:rsidRPr="00D90328" w:rsidRDefault="00D90328" w:rsidP="00361879">
      <w:pPr>
        <w:spacing w:after="60"/>
        <w:jc w:val="both"/>
        <w:rPr>
          <w:rFonts w:ascii="Times New Roman" w:hAnsi="Times New Roman"/>
          <w:sz w:val="24"/>
          <w:szCs w:val="24"/>
        </w:rPr>
      </w:pPr>
      <w:r w:rsidRPr="00D90328">
        <w:rPr>
          <w:rFonts w:ascii="Times New Roman" w:hAnsi="Times New Roman"/>
          <w:sz w:val="24"/>
          <w:szCs w:val="24"/>
        </w:rPr>
        <w:t>7. Fatta salva l’attivazione di procedimenti disciplinari, in conformità alle vi</w:t>
      </w:r>
      <w:r w:rsidRPr="00D90328">
        <w:rPr>
          <w:rFonts w:ascii="Times New Roman" w:hAnsi="Times New Roman"/>
          <w:sz w:val="24"/>
          <w:szCs w:val="24"/>
        </w:rPr>
        <w:softHyphen/>
        <w:t>genti di</w:t>
      </w:r>
      <w:r w:rsidRPr="00D90328">
        <w:rPr>
          <w:rFonts w:ascii="Times New Roman" w:hAnsi="Times New Roman"/>
          <w:sz w:val="24"/>
          <w:szCs w:val="24"/>
        </w:rPr>
        <w:softHyphen/>
        <w:t>sposizioni legislative e regolamentari, l’ente può porre a carico dell’economo ritenuto re</w:t>
      </w:r>
      <w:r w:rsidRPr="00D90328">
        <w:rPr>
          <w:rFonts w:ascii="Times New Roman" w:hAnsi="Times New Roman"/>
          <w:sz w:val="24"/>
          <w:szCs w:val="24"/>
        </w:rPr>
        <w:softHyphen/>
        <w:t>spon</w:t>
      </w:r>
      <w:r w:rsidRPr="00D90328">
        <w:rPr>
          <w:rFonts w:ascii="Times New Roman" w:hAnsi="Times New Roman"/>
          <w:sz w:val="24"/>
          <w:szCs w:val="24"/>
        </w:rPr>
        <w:softHyphen/>
        <w:t>sabile tutto o parte del danno accertato o del valore perduto, con apposita e motivata delibera</w:t>
      </w:r>
      <w:r w:rsidRPr="00D90328">
        <w:rPr>
          <w:rFonts w:ascii="Times New Roman" w:hAnsi="Times New Roman"/>
          <w:sz w:val="24"/>
          <w:szCs w:val="24"/>
        </w:rPr>
        <w:softHyphen/>
        <w:t xml:space="preserve">zione della Giunta. L’istanza per dichiarazione di responsabilità è promossa dal </w:t>
      </w:r>
      <w:r w:rsidR="00361879" w:rsidRPr="00D90328">
        <w:rPr>
          <w:rFonts w:ascii="Times New Roman" w:hAnsi="Times New Roman"/>
          <w:sz w:val="24"/>
          <w:szCs w:val="24"/>
        </w:rPr>
        <w:t>Respon</w:t>
      </w:r>
      <w:r w:rsidR="00361879" w:rsidRPr="00D90328">
        <w:rPr>
          <w:rFonts w:ascii="Times New Roman" w:hAnsi="Times New Roman"/>
          <w:sz w:val="24"/>
          <w:szCs w:val="24"/>
        </w:rPr>
        <w:softHyphen/>
        <w:t>sabile del S</w:t>
      </w:r>
      <w:r w:rsidR="00361879">
        <w:rPr>
          <w:rFonts w:ascii="Times New Roman" w:hAnsi="Times New Roman"/>
          <w:sz w:val="24"/>
          <w:szCs w:val="24"/>
        </w:rPr>
        <w:t>ettore Servizi Finanziari</w:t>
      </w:r>
      <w:r w:rsidRPr="00D90328">
        <w:rPr>
          <w:rFonts w:ascii="Times New Roman" w:hAnsi="Times New Roman"/>
          <w:sz w:val="24"/>
          <w:szCs w:val="24"/>
        </w:rPr>
        <w:t>, in base agli elementi e documenti emergenti dall’esame dei rendiconti o dalle verifiche di cassa ovvero, in generale, in base a fatti, elementi e atti dei quali venga a conoscenza nell’esercizio della sua atti</w:t>
      </w:r>
      <w:r w:rsidRPr="00D90328">
        <w:rPr>
          <w:rFonts w:ascii="Times New Roman" w:hAnsi="Times New Roman"/>
          <w:sz w:val="24"/>
          <w:szCs w:val="24"/>
        </w:rPr>
        <w:softHyphen/>
        <w:t>vità di controllo.</w:t>
      </w:r>
      <w:r w:rsidR="00361879">
        <w:rPr>
          <w:rFonts w:ascii="Times New Roman" w:hAnsi="Times New Roman"/>
          <w:sz w:val="24"/>
          <w:szCs w:val="24"/>
        </w:rPr>
        <w:t xml:space="preserve"> </w:t>
      </w:r>
    </w:p>
    <w:p w:rsidR="00D90328" w:rsidRPr="00D90328" w:rsidRDefault="00D90328" w:rsidP="00361879">
      <w:pPr>
        <w:spacing w:after="60"/>
        <w:jc w:val="both"/>
        <w:rPr>
          <w:rFonts w:ascii="Times New Roman" w:hAnsi="Times New Roman"/>
          <w:sz w:val="24"/>
          <w:szCs w:val="24"/>
        </w:rPr>
      </w:pPr>
      <w:r w:rsidRPr="00D90328">
        <w:rPr>
          <w:rFonts w:ascii="Times New Roman" w:hAnsi="Times New Roman"/>
          <w:sz w:val="24"/>
          <w:szCs w:val="24"/>
        </w:rPr>
        <w:t>8. Le mancanze, deteriorazioni, diminuzioni di denaro o di valori e beni avvenute per causa di furto, di forza maggiore o di naturale deperimento, non sono ammesse a discarico nel caso in cui l’economo non sia in grado di comprovare che il danno non sia imputabile a sua colpa per incuria o negligenza. Non sono parimenti ammesse a discarico quando il danno sia derivato da irregolarità o trascuratezza nella tenuta delle scritture contabili, nelle operazioni di pagamento delle spese ovvero nella cu</w:t>
      </w:r>
      <w:r w:rsidRPr="00D90328">
        <w:rPr>
          <w:rFonts w:ascii="Times New Roman" w:hAnsi="Times New Roman"/>
          <w:sz w:val="24"/>
          <w:szCs w:val="24"/>
        </w:rPr>
        <w:softHyphen/>
        <w:t>stodia dei valori o dei beni avuti in carico.</w:t>
      </w:r>
    </w:p>
    <w:p w:rsidR="00D90328" w:rsidRPr="00D90328" w:rsidRDefault="00D90328" w:rsidP="00361879">
      <w:pPr>
        <w:spacing w:after="60"/>
        <w:jc w:val="both"/>
        <w:rPr>
          <w:rFonts w:ascii="Times New Roman" w:hAnsi="Times New Roman"/>
          <w:sz w:val="24"/>
          <w:szCs w:val="24"/>
        </w:rPr>
      </w:pPr>
      <w:r w:rsidRPr="00D90328">
        <w:rPr>
          <w:rFonts w:ascii="Times New Roman" w:hAnsi="Times New Roman"/>
          <w:sz w:val="24"/>
          <w:szCs w:val="24"/>
        </w:rPr>
        <w:lastRenderedPageBreak/>
        <w:t>9. Qualora venga accordato il discarico, la deliberazione della Giunta dovrà motivare le ragioni giu</w:t>
      </w:r>
      <w:r w:rsidRPr="00D90328">
        <w:rPr>
          <w:rFonts w:ascii="Times New Roman" w:hAnsi="Times New Roman"/>
          <w:sz w:val="24"/>
          <w:szCs w:val="24"/>
        </w:rPr>
        <w:softHyphen/>
        <w:t>stificative della decisione e sulla relativa proposta dovrà essere acquisito il parere dell’organo di revi</w:t>
      </w:r>
      <w:r w:rsidRPr="00D90328">
        <w:rPr>
          <w:rFonts w:ascii="Times New Roman" w:hAnsi="Times New Roman"/>
          <w:sz w:val="24"/>
          <w:szCs w:val="24"/>
        </w:rPr>
        <w:softHyphen/>
        <w:t>sione.</w:t>
      </w:r>
    </w:p>
    <w:p w:rsidR="00D90328" w:rsidRPr="00D90328" w:rsidRDefault="00D90328" w:rsidP="00D90328">
      <w:pPr>
        <w:pStyle w:val="Titolo2"/>
        <w:jc w:val="center"/>
        <w:rPr>
          <w:rFonts w:ascii="Times New Roman" w:hAnsi="Times New Roman"/>
          <w:sz w:val="24"/>
          <w:szCs w:val="24"/>
        </w:rPr>
      </w:pPr>
      <w:bookmarkStart w:id="11" w:name="_Toc401852846"/>
      <w:r w:rsidRPr="00D90328">
        <w:rPr>
          <w:rFonts w:ascii="Times New Roman" w:hAnsi="Times New Roman"/>
          <w:i w:val="0"/>
          <w:sz w:val="24"/>
          <w:szCs w:val="24"/>
        </w:rPr>
        <w:t>Art. 1</w:t>
      </w:r>
      <w:r w:rsidR="00361879">
        <w:rPr>
          <w:rFonts w:ascii="Times New Roman" w:hAnsi="Times New Roman"/>
          <w:i w:val="0"/>
          <w:sz w:val="24"/>
          <w:szCs w:val="24"/>
        </w:rPr>
        <w:t>05</w:t>
      </w:r>
    </w:p>
    <w:p w:rsidR="00D90328" w:rsidRPr="00B37088" w:rsidRDefault="00D90328" w:rsidP="00D90328">
      <w:pPr>
        <w:pStyle w:val="Titolo2"/>
        <w:spacing w:before="0"/>
        <w:jc w:val="center"/>
        <w:rPr>
          <w:rFonts w:ascii="Times New Roman" w:hAnsi="Times New Roman"/>
          <w:i w:val="0"/>
          <w:sz w:val="24"/>
          <w:szCs w:val="24"/>
        </w:rPr>
      </w:pPr>
      <w:r w:rsidRPr="00B37088">
        <w:rPr>
          <w:rFonts w:ascii="Times New Roman" w:hAnsi="Times New Roman"/>
          <w:i w:val="0"/>
          <w:sz w:val="24"/>
          <w:szCs w:val="24"/>
        </w:rPr>
        <w:t>Assunzione e cessazione delle funzioni di economo</w:t>
      </w:r>
      <w:bookmarkEnd w:id="11"/>
      <w:r w:rsidRPr="00B37088">
        <w:rPr>
          <w:rFonts w:ascii="Times New Roman" w:hAnsi="Times New Roman"/>
          <w:i w:val="0"/>
          <w:sz w:val="24"/>
          <w:szCs w:val="24"/>
        </w:rPr>
        <w:br/>
        <w:t xml:space="preserve">(Art. 153, c. 7, </w:t>
      </w:r>
      <w:hyperlink r:id="rId30" w:tgtFrame="BT" w:history="1">
        <w:hyperlink r:id="rId31" w:tgtFrame="BT" w:history="1">
          <w:hyperlink r:id="rId32" w:tgtFrame="BT" w:history="1">
            <w:hyperlink r:id="rId33" w:tgtFrame="BT" w:history="1">
              <w:hyperlink r:id="rId34" w:tgtFrame="BT" w:history="1">
                <w:r w:rsidRPr="00B37088">
                  <w:rPr>
                    <w:rStyle w:val="Collegamentoipertestuale"/>
                    <w:rFonts w:ascii="Times New Roman" w:hAnsi="Times New Roman"/>
                    <w:i w:val="0"/>
                    <w:color w:val="auto"/>
                    <w:sz w:val="24"/>
                    <w:szCs w:val="24"/>
                  </w:rPr>
                  <w:t>D.Lgs. 267/2000</w:t>
                </w:r>
              </w:hyperlink>
            </w:hyperlink>
          </w:hyperlink>
        </w:hyperlink>
      </w:hyperlink>
      <w:r w:rsidRPr="00B37088">
        <w:rPr>
          <w:rFonts w:ascii="Times New Roman" w:hAnsi="Times New Roman"/>
          <w:i w:val="0"/>
          <w:sz w:val="24"/>
          <w:szCs w:val="24"/>
        </w:rPr>
        <w:t>)</w:t>
      </w:r>
    </w:p>
    <w:p w:rsidR="00D90328" w:rsidRPr="00D90328" w:rsidRDefault="00D90328" w:rsidP="003618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1. La gestione amministrativa e di cassa dell’economo ha inizio dalla data di as</w:t>
      </w:r>
      <w:r w:rsidRPr="00D90328">
        <w:rPr>
          <w:rFonts w:ascii="Times New Roman" w:hAnsi="Times New Roman"/>
          <w:sz w:val="24"/>
          <w:szCs w:val="24"/>
        </w:rPr>
        <w:softHyphen/>
        <w:t>sunzione dell’in</w:t>
      </w:r>
      <w:r w:rsidRPr="00D90328">
        <w:rPr>
          <w:rFonts w:ascii="Times New Roman" w:hAnsi="Times New Roman"/>
          <w:sz w:val="24"/>
          <w:szCs w:val="24"/>
        </w:rPr>
        <w:softHyphen/>
        <w:t>carico e termina con il giorno di cessazione dall’incarico stesso.</w:t>
      </w:r>
    </w:p>
    <w:p w:rsidR="00D90328" w:rsidRPr="00D90328" w:rsidRDefault="00D90328" w:rsidP="0036187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2. All’inizio della gestione economale devono essere redatti processi verbali e in</w:t>
      </w:r>
      <w:r w:rsidRPr="00D90328">
        <w:rPr>
          <w:rFonts w:ascii="Times New Roman" w:hAnsi="Times New Roman"/>
          <w:sz w:val="24"/>
          <w:szCs w:val="24"/>
        </w:rPr>
        <w:softHyphen/>
        <w:t>ventari, dai quali risulti l’avvenuta consegna dell’ufficio e il debito che l’agente as</w:t>
      </w:r>
      <w:r w:rsidRPr="00D90328">
        <w:rPr>
          <w:rFonts w:ascii="Times New Roman" w:hAnsi="Times New Roman"/>
          <w:sz w:val="24"/>
          <w:szCs w:val="24"/>
        </w:rPr>
        <w:softHyphen/>
        <w:t>sume.</w:t>
      </w:r>
    </w:p>
    <w:p w:rsidR="00D90328" w:rsidRPr="00D90328" w:rsidRDefault="00D90328" w:rsidP="0036187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3. Analoghi processi verbali e inventari devono essere redatti al termine della ge</w:t>
      </w:r>
      <w:r w:rsidRPr="00D90328">
        <w:rPr>
          <w:rFonts w:ascii="Times New Roman" w:hAnsi="Times New Roman"/>
          <w:sz w:val="24"/>
          <w:szCs w:val="24"/>
        </w:rPr>
        <w:softHyphen/>
        <w:t>stione per ac</w:t>
      </w:r>
      <w:r w:rsidRPr="00D90328">
        <w:rPr>
          <w:rFonts w:ascii="Times New Roman" w:hAnsi="Times New Roman"/>
          <w:sz w:val="24"/>
          <w:szCs w:val="24"/>
        </w:rPr>
        <w:softHyphen/>
        <w:t>certare il credito o il debito dell’agente cessante.</w:t>
      </w:r>
    </w:p>
    <w:p w:rsidR="00D90328" w:rsidRPr="00D90328" w:rsidRDefault="00D90328" w:rsidP="0036187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4. All’atto della assunzione dell’incarico, per cessazione del titolare ovvero per sua assenza o im</w:t>
      </w:r>
      <w:r w:rsidRPr="00D90328">
        <w:rPr>
          <w:rFonts w:ascii="Times New Roman" w:hAnsi="Times New Roman"/>
          <w:sz w:val="24"/>
          <w:szCs w:val="24"/>
        </w:rPr>
        <w:softHyphen/>
        <w:t>pedimento, deve farsi luogo alla ricognizione della cassa, dei valori, dei registri contabili, dei mobili, arredi e di tutti gli oggetti in consegna all’economo ces</w:t>
      </w:r>
      <w:r w:rsidRPr="00D90328">
        <w:rPr>
          <w:rFonts w:ascii="Times New Roman" w:hAnsi="Times New Roman"/>
          <w:sz w:val="24"/>
          <w:szCs w:val="24"/>
        </w:rPr>
        <w:softHyphen/>
        <w:t>sante e che vengono presi in carico dal suben</w:t>
      </w:r>
      <w:r w:rsidRPr="00D90328">
        <w:rPr>
          <w:rFonts w:ascii="Times New Roman" w:hAnsi="Times New Roman"/>
          <w:sz w:val="24"/>
          <w:szCs w:val="24"/>
        </w:rPr>
        <w:softHyphen/>
        <w:t>trante.</w:t>
      </w:r>
    </w:p>
    <w:p w:rsidR="00D90328" w:rsidRPr="00D90328" w:rsidRDefault="00D90328" w:rsidP="00361879">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 xml:space="preserve">5. Le operazioni di cui ai commi precedenti, anche nel caso di iniziale assunzione dell’incarico, devono risultare da appositi processi verbali da redigersi con l’intervento degli agenti interessati, dei responsabili dei servizi di competenza, del </w:t>
      </w:r>
      <w:r w:rsidR="00361879" w:rsidRPr="00D90328">
        <w:rPr>
          <w:rFonts w:ascii="Times New Roman" w:hAnsi="Times New Roman"/>
          <w:sz w:val="24"/>
          <w:szCs w:val="24"/>
        </w:rPr>
        <w:t>Respon</w:t>
      </w:r>
      <w:r w:rsidR="00361879" w:rsidRPr="00D90328">
        <w:rPr>
          <w:rFonts w:ascii="Times New Roman" w:hAnsi="Times New Roman"/>
          <w:sz w:val="24"/>
          <w:szCs w:val="24"/>
        </w:rPr>
        <w:softHyphen/>
        <w:t>sabile del S</w:t>
      </w:r>
      <w:r w:rsidR="00361879">
        <w:rPr>
          <w:rFonts w:ascii="Times New Roman" w:hAnsi="Times New Roman"/>
          <w:sz w:val="24"/>
          <w:szCs w:val="24"/>
        </w:rPr>
        <w:t>ettore Servizi Finanziari</w:t>
      </w:r>
      <w:r w:rsidRPr="00D90328">
        <w:rPr>
          <w:rFonts w:ascii="Times New Roman" w:hAnsi="Times New Roman"/>
          <w:sz w:val="24"/>
          <w:szCs w:val="24"/>
        </w:rPr>
        <w:t>, dell’organo di revi</w:t>
      </w:r>
      <w:r w:rsidRPr="00D90328">
        <w:rPr>
          <w:rFonts w:ascii="Times New Roman" w:hAnsi="Times New Roman"/>
          <w:sz w:val="24"/>
          <w:szCs w:val="24"/>
        </w:rPr>
        <w:softHyphen/>
        <w:t xml:space="preserve">sione e del </w:t>
      </w:r>
      <w:r w:rsidR="00361879" w:rsidRPr="00D90328">
        <w:rPr>
          <w:rFonts w:ascii="Times New Roman" w:hAnsi="Times New Roman"/>
          <w:sz w:val="24"/>
          <w:szCs w:val="24"/>
        </w:rPr>
        <w:t xml:space="preserve">Segretario </w:t>
      </w:r>
      <w:r w:rsidR="00361879">
        <w:rPr>
          <w:rFonts w:ascii="Times New Roman" w:hAnsi="Times New Roman"/>
          <w:sz w:val="24"/>
          <w:szCs w:val="24"/>
        </w:rPr>
        <w:t>gener</w:t>
      </w:r>
      <w:r w:rsidRPr="00D90328">
        <w:rPr>
          <w:rFonts w:ascii="Times New Roman" w:hAnsi="Times New Roman"/>
          <w:sz w:val="24"/>
          <w:szCs w:val="24"/>
        </w:rPr>
        <w:t>ale e sotto</w:t>
      </w:r>
      <w:r w:rsidRPr="00D90328">
        <w:rPr>
          <w:rFonts w:ascii="Times New Roman" w:hAnsi="Times New Roman"/>
          <w:sz w:val="24"/>
          <w:szCs w:val="24"/>
        </w:rPr>
        <w:softHyphen/>
        <w:t>scritti da tutti gli intervenuti.</w:t>
      </w:r>
    </w:p>
    <w:p w:rsidR="00D90328" w:rsidRPr="00B37088" w:rsidRDefault="00D90328" w:rsidP="00D90328">
      <w:pPr>
        <w:pStyle w:val="Titolo2"/>
        <w:jc w:val="center"/>
        <w:rPr>
          <w:rFonts w:ascii="Times New Roman" w:hAnsi="Times New Roman"/>
          <w:i w:val="0"/>
          <w:sz w:val="24"/>
          <w:szCs w:val="24"/>
        </w:rPr>
      </w:pPr>
      <w:bookmarkStart w:id="12" w:name="_Toc401852847"/>
      <w:r w:rsidRPr="00B37088">
        <w:rPr>
          <w:rFonts w:ascii="Times New Roman" w:hAnsi="Times New Roman"/>
          <w:i w:val="0"/>
          <w:sz w:val="24"/>
          <w:szCs w:val="24"/>
        </w:rPr>
        <w:t>Art. 1</w:t>
      </w:r>
      <w:r w:rsidR="00361879" w:rsidRPr="00B37088">
        <w:rPr>
          <w:rFonts w:ascii="Times New Roman" w:hAnsi="Times New Roman"/>
          <w:i w:val="0"/>
          <w:sz w:val="24"/>
          <w:szCs w:val="24"/>
        </w:rPr>
        <w:t>06</w:t>
      </w:r>
    </w:p>
    <w:p w:rsidR="00D90328" w:rsidRPr="00B37088" w:rsidRDefault="00D90328" w:rsidP="00D90328">
      <w:pPr>
        <w:pStyle w:val="Titolo2"/>
        <w:spacing w:before="0"/>
        <w:jc w:val="center"/>
        <w:rPr>
          <w:rFonts w:ascii="Times New Roman" w:hAnsi="Times New Roman"/>
          <w:i w:val="0"/>
          <w:sz w:val="24"/>
          <w:szCs w:val="24"/>
        </w:rPr>
      </w:pPr>
      <w:r w:rsidRPr="00B37088">
        <w:rPr>
          <w:rFonts w:ascii="Times New Roman" w:hAnsi="Times New Roman"/>
          <w:i w:val="0"/>
          <w:sz w:val="24"/>
          <w:szCs w:val="24"/>
        </w:rPr>
        <w:t>Spese economali</w:t>
      </w:r>
      <w:bookmarkEnd w:id="12"/>
      <w:r w:rsidRPr="00B37088">
        <w:rPr>
          <w:rFonts w:ascii="Times New Roman" w:hAnsi="Times New Roman"/>
          <w:i w:val="0"/>
          <w:sz w:val="24"/>
          <w:szCs w:val="24"/>
        </w:rPr>
        <w:br/>
        <w:t xml:space="preserve">(Art. 191, c. 2, </w:t>
      </w:r>
      <w:hyperlink r:id="rId35" w:tgtFrame="BT" w:history="1">
        <w:hyperlink r:id="rId36" w:tgtFrame="BT" w:history="1">
          <w:hyperlink r:id="rId37" w:tgtFrame="BT" w:history="1">
            <w:r w:rsidRPr="00B37088">
              <w:rPr>
                <w:rStyle w:val="Collegamentoipertestuale"/>
                <w:rFonts w:ascii="Times New Roman" w:hAnsi="Times New Roman"/>
                <w:i w:val="0"/>
                <w:color w:val="auto"/>
                <w:sz w:val="24"/>
                <w:szCs w:val="24"/>
              </w:rPr>
              <w:t>D.Lgs. n. 267/2000</w:t>
            </w:r>
          </w:hyperlink>
        </w:hyperlink>
      </w:hyperlink>
      <w:r w:rsidRPr="00B37088">
        <w:rPr>
          <w:rFonts w:ascii="Times New Roman" w:hAnsi="Times New Roman"/>
          <w:i w:val="0"/>
          <w:sz w:val="24"/>
          <w:szCs w:val="24"/>
        </w:rPr>
        <w:t>)</w:t>
      </w:r>
    </w:p>
    <w:p w:rsidR="00D90328" w:rsidRPr="00D90328" w:rsidRDefault="00D90328" w:rsidP="00361879">
      <w:pPr>
        <w:pStyle w:val="Rientrocorpodeltesto3"/>
        <w:spacing w:after="60"/>
        <w:ind w:left="0"/>
        <w:jc w:val="both"/>
        <w:rPr>
          <w:sz w:val="24"/>
          <w:szCs w:val="24"/>
        </w:rPr>
      </w:pPr>
      <w:r w:rsidRPr="00D90328">
        <w:rPr>
          <w:sz w:val="24"/>
          <w:szCs w:val="24"/>
        </w:rPr>
        <w:t>1. L’economo è autorizzato ad effettuare il pagamento di spese riguardanti i se</w:t>
      </w:r>
      <w:r w:rsidRPr="00D90328">
        <w:rPr>
          <w:sz w:val="24"/>
          <w:szCs w:val="24"/>
        </w:rPr>
        <w:softHyphen/>
        <w:t>guenti oggetti:</w:t>
      </w:r>
    </w:p>
    <w:p w:rsidR="00D90328" w:rsidRPr="00D90328" w:rsidRDefault="00D90328" w:rsidP="00D90328">
      <w:pPr>
        <w:numPr>
          <w:ilvl w:val="0"/>
          <w:numId w:val="16"/>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acquisto, riparazione e manutenzione di mobili, macchine, attrezzature, locali e impianti di pub</w:t>
      </w:r>
      <w:r w:rsidRPr="00D90328">
        <w:rPr>
          <w:rFonts w:ascii="Times New Roman" w:hAnsi="Times New Roman"/>
          <w:sz w:val="24"/>
          <w:szCs w:val="24"/>
        </w:rPr>
        <w:softHyphen/>
        <w:t>blici servizi;</w:t>
      </w:r>
    </w:p>
    <w:p w:rsidR="00D90328" w:rsidRPr="00D90328" w:rsidRDefault="00D90328" w:rsidP="00D90328">
      <w:pPr>
        <w:numPr>
          <w:ilvl w:val="0"/>
          <w:numId w:val="16"/>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acquisto di stampati, cancelleria, modulistica, marche segnatasse, valori bollati e materiali di fa</w:t>
      </w:r>
      <w:r w:rsidRPr="00D90328">
        <w:rPr>
          <w:rFonts w:ascii="Times New Roman" w:hAnsi="Times New Roman"/>
          <w:sz w:val="24"/>
          <w:szCs w:val="24"/>
        </w:rPr>
        <w:softHyphen/>
        <w:t>cile consumo occorrenti per assicurare il regolare funzionamento delle strutture operative dell’ente;</w:t>
      </w:r>
    </w:p>
    <w:p w:rsidR="00D90328" w:rsidRPr="00D90328" w:rsidRDefault="00D90328" w:rsidP="00D90328">
      <w:pPr>
        <w:numPr>
          <w:ilvl w:val="0"/>
          <w:numId w:val="16"/>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riparazione e manutenzione degli automezzi comunali, ivi compreso l’acquisto di materiali di ri</w:t>
      </w:r>
      <w:r w:rsidRPr="00D90328">
        <w:rPr>
          <w:rFonts w:ascii="Times New Roman" w:hAnsi="Times New Roman"/>
          <w:sz w:val="24"/>
          <w:szCs w:val="24"/>
        </w:rPr>
        <w:softHyphen/>
        <w:t>cambio, di carburanti, lubrificanti e pneumatici;</w:t>
      </w:r>
    </w:p>
    <w:p w:rsidR="00D90328" w:rsidRPr="00D90328" w:rsidRDefault="00D90328" w:rsidP="00D90328">
      <w:pPr>
        <w:numPr>
          <w:ilvl w:val="0"/>
          <w:numId w:val="16"/>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tassa di circolazione per gli automezzi e motomezzi comunali;</w:t>
      </w:r>
    </w:p>
    <w:p w:rsidR="00D90328" w:rsidRPr="00D90328" w:rsidRDefault="00D90328" w:rsidP="00D90328">
      <w:pPr>
        <w:numPr>
          <w:ilvl w:val="0"/>
          <w:numId w:val="16"/>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premi assicurativi di beni dell’ente;</w:t>
      </w:r>
    </w:p>
    <w:p w:rsidR="00D90328" w:rsidRPr="00D90328" w:rsidRDefault="00D90328" w:rsidP="00D90328">
      <w:pPr>
        <w:numPr>
          <w:ilvl w:val="0"/>
          <w:numId w:val="16"/>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canoni di abbonamento audiovisivi;</w:t>
      </w:r>
    </w:p>
    <w:p w:rsidR="00D90328" w:rsidRPr="00D90328" w:rsidRDefault="00D90328" w:rsidP="00D90328">
      <w:pPr>
        <w:numPr>
          <w:ilvl w:val="0"/>
          <w:numId w:val="16"/>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imposte e tasse a carico comunale;</w:t>
      </w:r>
    </w:p>
    <w:p w:rsidR="00D90328" w:rsidRPr="00D90328" w:rsidRDefault="00D90328" w:rsidP="00D90328">
      <w:pPr>
        <w:numPr>
          <w:ilvl w:val="0"/>
          <w:numId w:val="16"/>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acquisto e rilegatura di libri, pubblicazioni ufficiali e tecnico-scientifiche;</w:t>
      </w:r>
    </w:p>
    <w:p w:rsidR="00D90328" w:rsidRPr="00D90328" w:rsidRDefault="00D90328" w:rsidP="00D90328">
      <w:pPr>
        <w:numPr>
          <w:ilvl w:val="0"/>
          <w:numId w:val="16"/>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stampa e diffusione di pubblicazioni, circolari, atti e documenti;</w:t>
      </w:r>
    </w:p>
    <w:p w:rsidR="00D90328" w:rsidRPr="00D90328" w:rsidRDefault="00D90328" w:rsidP="00D90328">
      <w:pPr>
        <w:numPr>
          <w:ilvl w:val="0"/>
          <w:numId w:val="16"/>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abbonamento alla Gazzetta Ufficiale, al bollettino regionale, a giornali e riviste;</w:t>
      </w:r>
    </w:p>
    <w:p w:rsidR="00D90328" w:rsidRPr="00D90328" w:rsidRDefault="00D90328" w:rsidP="00D90328">
      <w:pPr>
        <w:numPr>
          <w:ilvl w:val="0"/>
          <w:numId w:val="16"/>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quote di partecipazione a congressi, convegni e seminari di studio di amministra</w:t>
      </w:r>
      <w:r w:rsidRPr="00D90328">
        <w:rPr>
          <w:rFonts w:ascii="Times New Roman" w:hAnsi="Times New Roman"/>
          <w:sz w:val="24"/>
          <w:szCs w:val="24"/>
        </w:rPr>
        <w:softHyphen/>
        <w:t>tori e dipendenti dell’ente;</w:t>
      </w:r>
    </w:p>
    <w:p w:rsidR="00D90328" w:rsidRPr="00D90328" w:rsidRDefault="00D90328" w:rsidP="00D90328">
      <w:pPr>
        <w:numPr>
          <w:ilvl w:val="0"/>
          <w:numId w:val="16"/>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indennità di missione, trasferta e rimborso spese di viaggio a dipendenti e ammini</w:t>
      </w:r>
      <w:r w:rsidRPr="00D90328">
        <w:rPr>
          <w:rFonts w:ascii="Times New Roman" w:hAnsi="Times New Roman"/>
          <w:sz w:val="24"/>
          <w:szCs w:val="24"/>
        </w:rPr>
        <w:softHyphen/>
        <w:t>stratori comu</w:t>
      </w:r>
      <w:r w:rsidRPr="00D90328">
        <w:rPr>
          <w:rFonts w:ascii="Times New Roman" w:hAnsi="Times New Roman"/>
          <w:sz w:val="24"/>
          <w:szCs w:val="24"/>
        </w:rPr>
        <w:softHyphen/>
        <w:t>nali;</w:t>
      </w:r>
    </w:p>
    <w:p w:rsidR="00D90328" w:rsidRPr="00D90328" w:rsidRDefault="00D90328" w:rsidP="00D90328">
      <w:pPr>
        <w:numPr>
          <w:ilvl w:val="0"/>
          <w:numId w:val="16"/>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lastRenderedPageBreak/>
        <w:t>spese per facchinaggio e trasporto di materiali;</w:t>
      </w:r>
    </w:p>
    <w:p w:rsidR="00D90328" w:rsidRPr="00D90328" w:rsidRDefault="00D90328" w:rsidP="00D90328">
      <w:pPr>
        <w:numPr>
          <w:ilvl w:val="0"/>
          <w:numId w:val="16"/>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spese per noleggio attrezzature per l’organizzazione di spettacoli e manifestazioni pubbliche.</w:t>
      </w:r>
    </w:p>
    <w:p w:rsidR="00D90328" w:rsidRPr="00D90328" w:rsidRDefault="00D90328" w:rsidP="00C71A5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2. L’autorizzazione di cui al comma precedente deve intendersi limitata alle forni</w:t>
      </w:r>
      <w:r w:rsidRPr="00D90328">
        <w:rPr>
          <w:rFonts w:ascii="Times New Roman" w:hAnsi="Times New Roman"/>
          <w:sz w:val="24"/>
          <w:szCs w:val="24"/>
        </w:rPr>
        <w:softHyphen/>
        <w:t>ture urgenti di importo unitario non superiore a 1.000,00 euro, con esclu</w:t>
      </w:r>
      <w:r w:rsidRPr="00D90328">
        <w:rPr>
          <w:rFonts w:ascii="Times New Roman" w:hAnsi="Times New Roman"/>
          <w:sz w:val="24"/>
          <w:szCs w:val="24"/>
        </w:rPr>
        <w:softHyphen/>
        <w:t>sione delle spese di cui alle lettere d), e), f), e g) per le quali detto limite può essere superato.</w:t>
      </w:r>
    </w:p>
    <w:p w:rsidR="00D90328" w:rsidRPr="004673C6" w:rsidRDefault="00D90328" w:rsidP="00D90328">
      <w:pPr>
        <w:pStyle w:val="Titolo2"/>
        <w:jc w:val="center"/>
        <w:rPr>
          <w:rFonts w:ascii="Times New Roman" w:hAnsi="Times New Roman"/>
          <w:i w:val="0"/>
          <w:sz w:val="24"/>
          <w:szCs w:val="24"/>
        </w:rPr>
      </w:pPr>
      <w:bookmarkStart w:id="13" w:name="_Toc401852848"/>
      <w:r w:rsidRPr="004673C6">
        <w:rPr>
          <w:rFonts w:ascii="Times New Roman" w:hAnsi="Times New Roman"/>
          <w:i w:val="0"/>
          <w:sz w:val="24"/>
          <w:szCs w:val="24"/>
        </w:rPr>
        <w:t>Art. 1</w:t>
      </w:r>
      <w:r w:rsidR="00C71A5D" w:rsidRPr="004673C6">
        <w:rPr>
          <w:rFonts w:ascii="Times New Roman" w:hAnsi="Times New Roman"/>
          <w:i w:val="0"/>
          <w:sz w:val="24"/>
          <w:szCs w:val="24"/>
        </w:rPr>
        <w:t>07</w:t>
      </w:r>
    </w:p>
    <w:p w:rsidR="00D90328" w:rsidRPr="00D90328" w:rsidRDefault="00D90328" w:rsidP="00D90328">
      <w:pPr>
        <w:pStyle w:val="Titolo2"/>
        <w:spacing w:before="0"/>
        <w:jc w:val="center"/>
        <w:rPr>
          <w:rFonts w:ascii="Times New Roman" w:hAnsi="Times New Roman"/>
          <w:b w:val="0"/>
          <w:sz w:val="24"/>
          <w:szCs w:val="24"/>
        </w:rPr>
      </w:pPr>
      <w:r w:rsidRPr="004673C6">
        <w:rPr>
          <w:rFonts w:ascii="Times New Roman" w:hAnsi="Times New Roman"/>
          <w:i w:val="0"/>
          <w:sz w:val="24"/>
          <w:szCs w:val="24"/>
        </w:rPr>
        <w:t>Fondo di anticipazione</w:t>
      </w:r>
      <w:bookmarkEnd w:id="13"/>
      <w:r w:rsidRPr="004673C6">
        <w:rPr>
          <w:rFonts w:ascii="Times New Roman" w:hAnsi="Times New Roman"/>
          <w:i w:val="0"/>
          <w:sz w:val="24"/>
          <w:szCs w:val="24"/>
        </w:rPr>
        <w:br/>
        <w:t xml:space="preserve">(Art. 168, c. 2 </w:t>
      </w:r>
      <w:hyperlink r:id="rId38" w:tgtFrame="BT" w:history="1">
        <w:hyperlink r:id="rId39" w:tgtFrame="BT" w:history="1">
          <w:hyperlink r:id="rId40" w:tgtFrame="BT" w:history="1">
            <w:hyperlink r:id="rId41" w:tgtFrame="BT" w:history="1">
              <w:hyperlink r:id="rId42" w:tgtFrame="BT" w:history="1">
                <w:r w:rsidRPr="004673C6">
                  <w:rPr>
                    <w:rStyle w:val="Collegamentoipertestuale"/>
                    <w:rFonts w:ascii="Times New Roman" w:hAnsi="Times New Roman"/>
                    <w:i w:val="0"/>
                    <w:color w:val="auto"/>
                    <w:sz w:val="24"/>
                    <w:szCs w:val="24"/>
                  </w:rPr>
                  <w:t>D.Lgs. 267/2000</w:t>
                </w:r>
              </w:hyperlink>
            </w:hyperlink>
          </w:hyperlink>
        </w:hyperlink>
      </w:hyperlink>
      <w:r w:rsidRPr="004673C6">
        <w:rPr>
          <w:rFonts w:ascii="Times New Roman" w:hAnsi="Times New Roman"/>
          <w:i w:val="0"/>
          <w:sz w:val="24"/>
          <w:szCs w:val="24"/>
        </w:rPr>
        <w:t>)</w:t>
      </w:r>
    </w:p>
    <w:p w:rsidR="00D90328" w:rsidRPr="00D90328" w:rsidRDefault="00D90328" w:rsidP="00C71A5D">
      <w:pPr>
        <w:pStyle w:val="Rientrocorpodeltesto3"/>
        <w:spacing w:after="60"/>
        <w:ind w:left="0"/>
        <w:jc w:val="both"/>
        <w:rPr>
          <w:sz w:val="24"/>
          <w:szCs w:val="24"/>
        </w:rPr>
      </w:pPr>
      <w:r w:rsidRPr="00D90328">
        <w:rPr>
          <w:sz w:val="24"/>
          <w:szCs w:val="24"/>
        </w:rPr>
        <w:t>1. Per provvedere al pagamento delle spese di cui al precedente articolo, l’eco</w:t>
      </w:r>
      <w:r w:rsidRPr="00D90328">
        <w:rPr>
          <w:sz w:val="24"/>
          <w:szCs w:val="24"/>
        </w:rPr>
        <w:softHyphen/>
        <w:t>nomo è dotato all’inizio di ciascun anno finanziario di un fondo mediante emissione di apposito man</w:t>
      </w:r>
      <w:r w:rsidRPr="00D90328">
        <w:rPr>
          <w:sz w:val="24"/>
          <w:szCs w:val="24"/>
        </w:rPr>
        <w:softHyphen/>
        <w:t>dato di anticipazione, da contabi</w:t>
      </w:r>
      <w:r w:rsidRPr="00D90328">
        <w:rPr>
          <w:sz w:val="24"/>
          <w:szCs w:val="24"/>
        </w:rPr>
        <w:softHyphen/>
        <w:t>lizzare a carico dell’apposito capitolo di spesa del bilancio di previsione dell’anno finanziario di competenza.</w:t>
      </w:r>
    </w:p>
    <w:p w:rsidR="00D90328" w:rsidRPr="00D90328" w:rsidRDefault="00D90328" w:rsidP="00C71A5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2. Il fondo di anticipazione è reintegrabile durante l’esercizio previa presentazione periodica del rendiconto documentato delle spese effettuate.</w:t>
      </w:r>
    </w:p>
    <w:p w:rsidR="00D90328" w:rsidRPr="00D90328" w:rsidRDefault="00D90328" w:rsidP="00C71A5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3. Il fondo si chiude per l’intero importo al 31 dicembre dell’anno cui si riferisce, mantenendo tra i residui attivi l’equivalente importo iscritto nel corrispondente capi</w:t>
      </w:r>
      <w:r w:rsidRPr="00D90328">
        <w:rPr>
          <w:rFonts w:ascii="Times New Roman" w:hAnsi="Times New Roman"/>
          <w:sz w:val="24"/>
          <w:szCs w:val="24"/>
        </w:rPr>
        <w:softHyphen/>
        <w:t>tolo di entrata del bilancio di previsione dell’anno di competenza.</w:t>
      </w:r>
    </w:p>
    <w:p w:rsidR="00D90328" w:rsidRPr="00D90328" w:rsidRDefault="00D90328" w:rsidP="00C71A5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4. La partita contabile è regolarizzata contestualmente all’approvazione del rendi</w:t>
      </w:r>
      <w:r w:rsidRPr="00D90328">
        <w:rPr>
          <w:rFonts w:ascii="Times New Roman" w:hAnsi="Times New Roman"/>
          <w:sz w:val="24"/>
          <w:szCs w:val="24"/>
        </w:rPr>
        <w:softHyphen/>
        <w:t>conto relativo all’ultimo periodo dell’anno di riferimento con l’emissione dell’ordinativo di riscossione da registrare sull’apposito capitolo di cui al comma precedente, in conto residui.</w:t>
      </w:r>
    </w:p>
    <w:p w:rsidR="00D90328" w:rsidRPr="00D90328" w:rsidRDefault="00D90328" w:rsidP="00C71A5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5. L’economo non può fare delle somme ricevute in anticipazione un uso diverso da quello per cui sono state assegnate.</w:t>
      </w:r>
    </w:p>
    <w:p w:rsidR="00D90328" w:rsidRPr="00D90328" w:rsidRDefault="00D90328" w:rsidP="00D90328">
      <w:pPr>
        <w:pStyle w:val="Titolo2"/>
        <w:jc w:val="center"/>
        <w:rPr>
          <w:rFonts w:ascii="Times New Roman" w:hAnsi="Times New Roman"/>
          <w:sz w:val="24"/>
          <w:szCs w:val="24"/>
        </w:rPr>
      </w:pPr>
      <w:bookmarkStart w:id="14" w:name="_Toc401852849"/>
      <w:r w:rsidRPr="00D90328">
        <w:rPr>
          <w:rFonts w:ascii="Times New Roman" w:hAnsi="Times New Roman"/>
          <w:i w:val="0"/>
          <w:sz w:val="24"/>
          <w:szCs w:val="24"/>
        </w:rPr>
        <w:t>Art. 1</w:t>
      </w:r>
      <w:r w:rsidR="00C71A5D">
        <w:rPr>
          <w:rFonts w:ascii="Times New Roman" w:hAnsi="Times New Roman"/>
          <w:i w:val="0"/>
          <w:sz w:val="24"/>
          <w:szCs w:val="24"/>
        </w:rPr>
        <w:t>08</w:t>
      </w:r>
    </w:p>
    <w:p w:rsidR="00D90328" w:rsidRPr="004673C6" w:rsidRDefault="00D90328" w:rsidP="00D90328">
      <w:pPr>
        <w:pStyle w:val="Titolo2"/>
        <w:spacing w:before="0"/>
        <w:jc w:val="center"/>
        <w:rPr>
          <w:rFonts w:ascii="Times New Roman" w:hAnsi="Times New Roman"/>
          <w:i w:val="0"/>
          <w:sz w:val="24"/>
          <w:szCs w:val="24"/>
        </w:rPr>
      </w:pPr>
      <w:r w:rsidRPr="004673C6">
        <w:rPr>
          <w:rFonts w:ascii="Times New Roman" w:hAnsi="Times New Roman"/>
          <w:i w:val="0"/>
          <w:sz w:val="24"/>
          <w:szCs w:val="24"/>
        </w:rPr>
        <w:t>Effettuazione delle spese economali</w:t>
      </w:r>
      <w:bookmarkEnd w:id="14"/>
      <w:r w:rsidRPr="004673C6">
        <w:rPr>
          <w:rFonts w:ascii="Times New Roman" w:hAnsi="Times New Roman"/>
          <w:i w:val="0"/>
          <w:sz w:val="24"/>
          <w:szCs w:val="24"/>
        </w:rPr>
        <w:br/>
        <w:t xml:space="preserve">(Art. 191, comma 2, </w:t>
      </w:r>
      <w:hyperlink r:id="rId43" w:tgtFrame="BT" w:history="1">
        <w:hyperlink r:id="rId44" w:tgtFrame="BT" w:history="1">
          <w:hyperlink r:id="rId45" w:tgtFrame="BT" w:history="1">
            <w:hyperlink r:id="rId46" w:tgtFrame="BT" w:history="1">
              <w:hyperlink r:id="rId47" w:tgtFrame="BT" w:history="1">
                <w:r w:rsidRPr="004673C6">
                  <w:rPr>
                    <w:rStyle w:val="Collegamentoipertestuale"/>
                    <w:rFonts w:ascii="Times New Roman" w:hAnsi="Times New Roman"/>
                    <w:i w:val="0"/>
                    <w:color w:val="auto"/>
                    <w:sz w:val="24"/>
                    <w:szCs w:val="24"/>
                  </w:rPr>
                  <w:t>D.Lgs. 267/2000</w:t>
                </w:r>
              </w:hyperlink>
            </w:hyperlink>
          </w:hyperlink>
        </w:hyperlink>
      </w:hyperlink>
      <w:r w:rsidRPr="004673C6">
        <w:rPr>
          <w:rFonts w:ascii="Times New Roman" w:hAnsi="Times New Roman"/>
          <w:i w:val="0"/>
          <w:sz w:val="24"/>
          <w:szCs w:val="24"/>
        </w:rPr>
        <w:t>)</w:t>
      </w:r>
    </w:p>
    <w:p w:rsidR="00D90328" w:rsidRPr="00D90328" w:rsidRDefault="00D90328" w:rsidP="00C71A5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1. Le autorizzazioni di spesa, nei limiti delle dotazioni finanziarie assegnate a cia</w:t>
      </w:r>
      <w:r w:rsidRPr="00D90328">
        <w:rPr>
          <w:rFonts w:ascii="Times New Roman" w:hAnsi="Times New Roman"/>
          <w:sz w:val="24"/>
          <w:szCs w:val="24"/>
        </w:rPr>
        <w:softHyphen/>
        <w:t>scun respon</w:t>
      </w:r>
      <w:r w:rsidRPr="00D90328">
        <w:rPr>
          <w:rFonts w:ascii="Times New Roman" w:hAnsi="Times New Roman"/>
          <w:sz w:val="24"/>
          <w:szCs w:val="24"/>
        </w:rPr>
        <w:softHyphen/>
        <w:t>sa</w:t>
      </w:r>
      <w:r w:rsidRPr="00D90328">
        <w:rPr>
          <w:rFonts w:ascii="Times New Roman" w:hAnsi="Times New Roman"/>
          <w:sz w:val="24"/>
          <w:szCs w:val="24"/>
        </w:rPr>
        <w:softHyphen/>
        <w:t>bile di servizio in corrispondenza dei capitoli individuati nel P.E.G., co</w:t>
      </w:r>
      <w:r w:rsidRPr="00D90328">
        <w:rPr>
          <w:rFonts w:ascii="Times New Roman" w:hAnsi="Times New Roman"/>
          <w:sz w:val="24"/>
          <w:szCs w:val="24"/>
        </w:rPr>
        <w:softHyphen/>
        <w:t>stituiscono prenotazione di im</w:t>
      </w:r>
      <w:r w:rsidRPr="00D90328">
        <w:rPr>
          <w:rFonts w:ascii="Times New Roman" w:hAnsi="Times New Roman"/>
          <w:sz w:val="24"/>
          <w:szCs w:val="24"/>
        </w:rPr>
        <w:softHyphen/>
        <w:t>pegno agli effetti delle acquisizioni di beni e servizi di competenza dell’economo.</w:t>
      </w:r>
    </w:p>
    <w:p w:rsidR="00D90328" w:rsidRPr="00D90328" w:rsidRDefault="00D90328" w:rsidP="00C71A5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2. L’ordinazione delle spese economali è effettuata a mezzo di “buoni d’ordine”, in relazione alle specifiche richieste dei responsabili dei servizi. Sono numerati pro</w:t>
      </w:r>
      <w:r w:rsidRPr="00D90328">
        <w:rPr>
          <w:rFonts w:ascii="Times New Roman" w:hAnsi="Times New Roman"/>
          <w:sz w:val="24"/>
          <w:szCs w:val="24"/>
        </w:rPr>
        <w:softHyphen/>
        <w:t>gres</w:t>
      </w:r>
      <w:r w:rsidRPr="00D90328">
        <w:rPr>
          <w:rFonts w:ascii="Times New Roman" w:hAnsi="Times New Roman"/>
          <w:sz w:val="24"/>
          <w:szCs w:val="24"/>
        </w:rPr>
        <w:softHyphen/>
        <w:t>sivamente con l’indicazione delle qualità e quantità dei beni, servizi e prestazioni, dei relativi prezzi e delle modalità di pagamento. Devono contenere il riferimento al pre</w:t>
      </w:r>
      <w:r w:rsidRPr="00D90328">
        <w:rPr>
          <w:rFonts w:ascii="Times New Roman" w:hAnsi="Times New Roman"/>
          <w:sz w:val="24"/>
          <w:szCs w:val="24"/>
        </w:rPr>
        <w:softHyphen/>
        <w:t>sente regolamento ed all’importo impegnato sul pertinente intervento e capitolo di spesa del bilancio di competenza.</w:t>
      </w:r>
    </w:p>
    <w:p w:rsidR="00D90328" w:rsidRPr="00D90328" w:rsidRDefault="00D90328" w:rsidP="00C71A5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3. I buoni d’ordine, debitamente sottoscritti dall’economo comunale, sono compilati in duplice copia, di cui una dovrà essere allegata alla fattura o nota di spesa unita</w:t>
      </w:r>
      <w:r w:rsidRPr="00D90328">
        <w:rPr>
          <w:rFonts w:ascii="Times New Roman" w:hAnsi="Times New Roman"/>
          <w:sz w:val="24"/>
          <w:szCs w:val="24"/>
        </w:rPr>
        <w:softHyphen/>
        <w:t>mente al buono di conse</w:t>
      </w:r>
      <w:r w:rsidRPr="00D90328">
        <w:rPr>
          <w:rFonts w:ascii="Times New Roman" w:hAnsi="Times New Roman"/>
          <w:sz w:val="24"/>
          <w:szCs w:val="24"/>
        </w:rPr>
        <w:softHyphen/>
        <w:t>gna, a cura del fornitore o prestatore d’opera.</w:t>
      </w:r>
    </w:p>
    <w:p w:rsidR="00D90328" w:rsidRPr="00D90328" w:rsidRDefault="00D90328" w:rsidP="00C71A5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4. La liquidazione delle spese ordinate è effettuata dall’economo con l’apposi</w:t>
      </w:r>
      <w:r w:rsidRPr="00D90328">
        <w:rPr>
          <w:rFonts w:ascii="Times New Roman" w:hAnsi="Times New Roman"/>
          <w:sz w:val="24"/>
          <w:szCs w:val="24"/>
        </w:rPr>
        <w:softHyphen/>
        <w:t>zione di un “visto” sulla fattura o nota di spesa, avente valore di attestazione di rego</w:t>
      </w:r>
      <w:r w:rsidRPr="00D90328">
        <w:rPr>
          <w:rFonts w:ascii="Times New Roman" w:hAnsi="Times New Roman"/>
          <w:sz w:val="24"/>
          <w:szCs w:val="24"/>
        </w:rPr>
        <w:softHyphen/>
        <w:t>larità delle forniture/prestazioni effettuate e di conformità alle condi</w:t>
      </w:r>
      <w:r w:rsidRPr="00D90328">
        <w:rPr>
          <w:rFonts w:ascii="Times New Roman" w:hAnsi="Times New Roman"/>
          <w:sz w:val="24"/>
          <w:szCs w:val="24"/>
        </w:rPr>
        <w:softHyphen/>
        <w:t xml:space="preserve">zioni pattuite, in relazione alla qualità, quantità, prezzi unitari e importo fatturato o addebitato. </w:t>
      </w:r>
    </w:p>
    <w:p w:rsidR="00D90328" w:rsidRPr="00D90328" w:rsidRDefault="00D90328" w:rsidP="00C71A5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lastRenderedPageBreak/>
        <w:t>5. Il pagamento delle spese è disposto dall’economo, non oltre il decimo giorno successivo al ri</w:t>
      </w:r>
      <w:r w:rsidRPr="00D90328">
        <w:rPr>
          <w:rFonts w:ascii="Times New Roman" w:hAnsi="Times New Roman"/>
          <w:sz w:val="24"/>
          <w:szCs w:val="24"/>
        </w:rPr>
        <w:softHyphen/>
        <w:t>cevimento della fattura o nota di spesa, a mezzo di idonee “ricevute o quietanze” da staccarsi dall’apposito bollettario a madre e figlia.</w:t>
      </w:r>
    </w:p>
    <w:p w:rsidR="00D90328" w:rsidRPr="00D90328" w:rsidRDefault="00D90328" w:rsidP="00C71A5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6. Nessun pagamento può essere disposto in assenza della regolare documenta</w:t>
      </w:r>
      <w:r w:rsidRPr="00D90328">
        <w:rPr>
          <w:rFonts w:ascii="Times New Roman" w:hAnsi="Times New Roman"/>
          <w:sz w:val="24"/>
          <w:szCs w:val="24"/>
        </w:rPr>
        <w:softHyphen/>
        <w:t>zione giustifica</w:t>
      </w:r>
      <w:r w:rsidRPr="00D90328">
        <w:rPr>
          <w:rFonts w:ascii="Times New Roman" w:hAnsi="Times New Roman"/>
          <w:sz w:val="24"/>
          <w:szCs w:val="24"/>
        </w:rPr>
        <w:softHyphen/>
        <w:t>tiva della spesa.</w:t>
      </w:r>
    </w:p>
    <w:p w:rsidR="00D90328" w:rsidRPr="00D90328" w:rsidRDefault="00D90328" w:rsidP="00D90328">
      <w:pPr>
        <w:pStyle w:val="Titolo2"/>
        <w:spacing w:before="140"/>
        <w:jc w:val="center"/>
        <w:rPr>
          <w:rFonts w:ascii="Times New Roman" w:hAnsi="Times New Roman"/>
          <w:sz w:val="24"/>
          <w:szCs w:val="24"/>
        </w:rPr>
      </w:pPr>
      <w:bookmarkStart w:id="15" w:name="_Toc401852850"/>
      <w:r w:rsidRPr="00D90328">
        <w:rPr>
          <w:rFonts w:ascii="Times New Roman" w:hAnsi="Times New Roman"/>
          <w:i w:val="0"/>
          <w:sz w:val="24"/>
          <w:szCs w:val="24"/>
        </w:rPr>
        <w:t>Art. 1</w:t>
      </w:r>
      <w:r w:rsidR="00C71A5D">
        <w:rPr>
          <w:rFonts w:ascii="Times New Roman" w:hAnsi="Times New Roman"/>
          <w:i w:val="0"/>
          <w:sz w:val="24"/>
          <w:szCs w:val="24"/>
        </w:rPr>
        <w:t>09</w:t>
      </w:r>
    </w:p>
    <w:p w:rsidR="00D90328" w:rsidRPr="004673C6" w:rsidRDefault="00D90328" w:rsidP="00D90328">
      <w:pPr>
        <w:pStyle w:val="Titolo2"/>
        <w:spacing w:before="0"/>
        <w:jc w:val="center"/>
        <w:rPr>
          <w:rFonts w:ascii="Times New Roman" w:hAnsi="Times New Roman"/>
          <w:i w:val="0"/>
          <w:sz w:val="24"/>
          <w:szCs w:val="24"/>
        </w:rPr>
      </w:pPr>
      <w:r w:rsidRPr="004673C6">
        <w:rPr>
          <w:rFonts w:ascii="Times New Roman" w:hAnsi="Times New Roman"/>
          <w:i w:val="0"/>
          <w:sz w:val="24"/>
          <w:szCs w:val="24"/>
        </w:rPr>
        <w:t>Rendicontazione delle spese</w:t>
      </w:r>
      <w:bookmarkEnd w:id="15"/>
      <w:r w:rsidRPr="004673C6">
        <w:rPr>
          <w:rFonts w:ascii="Times New Roman" w:hAnsi="Times New Roman"/>
          <w:i w:val="0"/>
          <w:sz w:val="24"/>
          <w:szCs w:val="24"/>
        </w:rPr>
        <w:br/>
        <w:t xml:space="preserve">(Art. 233, </w:t>
      </w:r>
      <w:hyperlink r:id="rId48" w:tgtFrame="BT" w:history="1">
        <w:hyperlink r:id="rId49" w:tgtFrame="BT" w:history="1">
          <w:hyperlink r:id="rId50" w:tgtFrame="BT" w:history="1">
            <w:hyperlink r:id="rId51" w:tgtFrame="BT" w:history="1">
              <w:hyperlink r:id="rId52" w:tgtFrame="BT" w:history="1">
                <w:r w:rsidRPr="004673C6">
                  <w:rPr>
                    <w:rStyle w:val="Collegamentoipertestuale"/>
                    <w:rFonts w:ascii="Times New Roman" w:hAnsi="Times New Roman"/>
                    <w:i w:val="0"/>
                    <w:color w:val="auto"/>
                    <w:sz w:val="24"/>
                    <w:szCs w:val="24"/>
                  </w:rPr>
                  <w:t>D.Lgs. 267/2000</w:t>
                </w:r>
              </w:hyperlink>
            </w:hyperlink>
          </w:hyperlink>
        </w:hyperlink>
      </w:hyperlink>
      <w:r w:rsidRPr="004673C6">
        <w:rPr>
          <w:rFonts w:ascii="Times New Roman" w:hAnsi="Times New Roman"/>
          <w:i w:val="0"/>
          <w:sz w:val="24"/>
          <w:szCs w:val="24"/>
        </w:rPr>
        <w:t>)</w:t>
      </w:r>
    </w:p>
    <w:p w:rsidR="00D90328" w:rsidRPr="00D90328" w:rsidRDefault="00D90328" w:rsidP="00C71A5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 xml:space="preserve">1. L’economo deve rendere il conto della propria gestione al </w:t>
      </w:r>
      <w:r w:rsidR="00C71A5D" w:rsidRPr="00D90328">
        <w:rPr>
          <w:rFonts w:ascii="Times New Roman" w:hAnsi="Times New Roman"/>
          <w:sz w:val="24"/>
          <w:szCs w:val="24"/>
        </w:rPr>
        <w:t>Respon</w:t>
      </w:r>
      <w:r w:rsidR="00C71A5D" w:rsidRPr="00D90328">
        <w:rPr>
          <w:rFonts w:ascii="Times New Roman" w:hAnsi="Times New Roman"/>
          <w:sz w:val="24"/>
          <w:szCs w:val="24"/>
        </w:rPr>
        <w:softHyphen/>
        <w:t>sabile del S</w:t>
      </w:r>
      <w:r w:rsidR="00C71A5D">
        <w:rPr>
          <w:rFonts w:ascii="Times New Roman" w:hAnsi="Times New Roman"/>
          <w:sz w:val="24"/>
          <w:szCs w:val="24"/>
        </w:rPr>
        <w:t>ettore Servizi Finanziari</w:t>
      </w:r>
      <w:r w:rsidR="00C71A5D" w:rsidRPr="00D90328">
        <w:rPr>
          <w:rFonts w:ascii="Times New Roman" w:hAnsi="Times New Roman"/>
          <w:sz w:val="24"/>
          <w:szCs w:val="24"/>
        </w:rPr>
        <w:t xml:space="preserve"> </w:t>
      </w:r>
      <w:r w:rsidRPr="00D90328">
        <w:rPr>
          <w:rFonts w:ascii="Times New Roman" w:hAnsi="Times New Roman"/>
          <w:sz w:val="24"/>
          <w:szCs w:val="24"/>
        </w:rPr>
        <w:t>entro venti giorni dalle scadenze tri</w:t>
      </w:r>
      <w:r w:rsidRPr="00D90328">
        <w:rPr>
          <w:rFonts w:ascii="Times New Roman" w:hAnsi="Times New Roman"/>
          <w:sz w:val="24"/>
          <w:szCs w:val="24"/>
        </w:rPr>
        <w:softHyphen/>
        <w:t>mestrali del 31 marzo, 30 giu</w:t>
      </w:r>
      <w:r w:rsidRPr="00D90328">
        <w:rPr>
          <w:rFonts w:ascii="Times New Roman" w:hAnsi="Times New Roman"/>
          <w:sz w:val="24"/>
          <w:szCs w:val="24"/>
        </w:rPr>
        <w:softHyphen/>
        <w:t>gno, 30 settembre e 31 dicembre di ogni anno ed, in ogni caso, entro dieci giorni dalla data di com</w:t>
      </w:r>
      <w:r w:rsidRPr="00D90328">
        <w:rPr>
          <w:rFonts w:ascii="Times New Roman" w:hAnsi="Times New Roman"/>
          <w:sz w:val="24"/>
          <w:szCs w:val="24"/>
        </w:rPr>
        <w:softHyphen/>
        <w:t>pleta utilizzazione dei fondi anticipati o dalla data di cessazione, per qualsiasi causa, dall’incarico.</w:t>
      </w:r>
    </w:p>
    <w:p w:rsidR="00D90328" w:rsidRPr="00D90328" w:rsidRDefault="00D90328" w:rsidP="00C71A5D">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2. I rendiconti devono dare dimostrazione:</w:t>
      </w:r>
    </w:p>
    <w:p w:rsidR="00D90328" w:rsidRPr="00D90328" w:rsidRDefault="00D90328" w:rsidP="00D90328">
      <w:pPr>
        <w:numPr>
          <w:ilvl w:val="0"/>
          <w:numId w:val="17"/>
        </w:numPr>
        <w:tabs>
          <w:tab w:val="clear" w:pos="36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dell’entità delle somme amministrate, con la distinta evidenziazione del fondo di anticipazione e della esposizione riepilogativa dei pagamenti per singoli interventi del bilancio comunale;</w:t>
      </w:r>
    </w:p>
    <w:p w:rsidR="00D90328" w:rsidRPr="00D90328" w:rsidRDefault="00D90328" w:rsidP="00D90328">
      <w:pPr>
        <w:numPr>
          <w:ilvl w:val="0"/>
          <w:numId w:val="17"/>
        </w:numPr>
        <w:tabs>
          <w:tab w:val="clear" w:pos="36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del saldo contabile alla data del rendiconto, a credito ovvero a debito dell’agente.</w:t>
      </w:r>
    </w:p>
    <w:p w:rsidR="00D90328" w:rsidRPr="00D90328" w:rsidRDefault="00D90328" w:rsidP="00C71A5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3. Ai rendiconti deve essere allegata copia dei buoni d’ordine e delle quietanze ri</w:t>
      </w:r>
      <w:r w:rsidRPr="00D90328">
        <w:rPr>
          <w:rFonts w:ascii="Times New Roman" w:hAnsi="Times New Roman"/>
          <w:sz w:val="24"/>
          <w:szCs w:val="24"/>
        </w:rPr>
        <w:softHyphen/>
        <w:t>lasciate dai cre</w:t>
      </w:r>
      <w:r w:rsidRPr="00D90328">
        <w:rPr>
          <w:rFonts w:ascii="Times New Roman" w:hAnsi="Times New Roman"/>
          <w:sz w:val="24"/>
          <w:szCs w:val="24"/>
        </w:rPr>
        <w:softHyphen/>
        <w:t>ditori, nonché la relativa originale documentazione giustificativa delle operazioni effettuate nel pe</w:t>
      </w:r>
      <w:r w:rsidRPr="00D90328">
        <w:rPr>
          <w:rFonts w:ascii="Times New Roman" w:hAnsi="Times New Roman"/>
          <w:sz w:val="24"/>
          <w:szCs w:val="24"/>
        </w:rPr>
        <w:softHyphen/>
        <w:t>riodo cui si riferisce ciascun rendiconto.</w:t>
      </w:r>
    </w:p>
    <w:p w:rsidR="00D90328" w:rsidRPr="00D90328" w:rsidRDefault="00D90328" w:rsidP="00C71A5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ascii="Times New Roman" w:hAnsi="Times New Roman"/>
          <w:sz w:val="24"/>
          <w:szCs w:val="24"/>
        </w:rPr>
      </w:pPr>
      <w:r w:rsidRPr="00D90328">
        <w:rPr>
          <w:rFonts w:ascii="Times New Roman" w:hAnsi="Times New Roman"/>
          <w:sz w:val="24"/>
          <w:szCs w:val="24"/>
        </w:rPr>
        <w:t xml:space="preserve">4. I rendiconti riconosciuti regolari sono approvati con formale provvedimento adottato dal </w:t>
      </w:r>
      <w:r w:rsidR="00C71A5D" w:rsidRPr="00D90328">
        <w:rPr>
          <w:rFonts w:ascii="Times New Roman" w:hAnsi="Times New Roman"/>
          <w:sz w:val="24"/>
          <w:szCs w:val="24"/>
        </w:rPr>
        <w:t>Respon</w:t>
      </w:r>
      <w:r w:rsidR="00C71A5D" w:rsidRPr="00D90328">
        <w:rPr>
          <w:rFonts w:ascii="Times New Roman" w:hAnsi="Times New Roman"/>
          <w:sz w:val="24"/>
          <w:szCs w:val="24"/>
        </w:rPr>
        <w:softHyphen/>
        <w:t>sabile del S</w:t>
      </w:r>
      <w:r w:rsidR="00C71A5D">
        <w:rPr>
          <w:rFonts w:ascii="Times New Roman" w:hAnsi="Times New Roman"/>
          <w:sz w:val="24"/>
          <w:szCs w:val="24"/>
        </w:rPr>
        <w:t>ettore Servizi Finanziari</w:t>
      </w:r>
      <w:r w:rsidRPr="00D90328">
        <w:rPr>
          <w:rFonts w:ascii="Times New Roman" w:hAnsi="Times New Roman"/>
          <w:sz w:val="24"/>
          <w:szCs w:val="24"/>
        </w:rPr>
        <w:t>, avente valore di formale discarico delle spese in essi riepilogate e documentate. Conte</w:t>
      </w:r>
      <w:r w:rsidRPr="00D90328">
        <w:rPr>
          <w:rFonts w:ascii="Times New Roman" w:hAnsi="Times New Roman"/>
          <w:sz w:val="24"/>
          <w:szCs w:val="24"/>
        </w:rPr>
        <w:softHyphen/>
        <w:t>stualmente si provvede:</w:t>
      </w:r>
    </w:p>
    <w:p w:rsidR="00D90328" w:rsidRPr="00D90328" w:rsidRDefault="00D90328" w:rsidP="00D90328">
      <w:pPr>
        <w:numPr>
          <w:ilvl w:val="0"/>
          <w:numId w:val="18"/>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alla liquidazione delle singole spese a carico degli interventi iscritti nel bilancio di previsione cui le spese medesime si riferiscono;</w:t>
      </w:r>
    </w:p>
    <w:p w:rsidR="00D90328" w:rsidRPr="00D90328" w:rsidRDefault="00D90328" w:rsidP="00D90328">
      <w:pPr>
        <w:numPr>
          <w:ilvl w:val="0"/>
          <w:numId w:val="18"/>
        </w:numPr>
        <w:tabs>
          <w:tab w:val="clear" w:pos="360"/>
        </w:tabs>
        <w:suppressAutoHyphens w:val="0"/>
        <w:spacing w:after="60" w:line="240" w:lineRule="auto"/>
        <w:jc w:val="both"/>
        <w:rPr>
          <w:rFonts w:ascii="Times New Roman" w:hAnsi="Times New Roman"/>
          <w:sz w:val="24"/>
          <w:szCs w:val="24"/>
        </w:rPr>
      </w:pPr>
      <w:r w:rsidRPr="00D90328">
        <w:rPr>
          <w:rFonts w:ascii="Times New Roman" w:hAnsi="Times New Roman"/>
          <w:sz w:val="24"/>
          <w:szCs w:val="24"/>
        </w:rPr>
        <w:t>alla emissione dei relativi mandati di pagamento intestati all’economo, a titolo di rimborso delle somme pagate con i fondi di anticipazione, per il reintegro dei fondi medesimi.</w:t>
      </w:r>
    </w:p>
    <w:p w:rsidR="00407C40" w:rsidRPr="0012123F" w:rsidRDefault="00407C40">
      <w:pPr>
        <w:spacing w:after="0"/>
        <w:jc w:val="both"/>
        <w:rPr>
          <w:rFonts w:ascii="Times New Roman" w:hAnsi="Times New Roman"/>
          <w:sz w:val="24"/>
          <w:szCs w:val="24"/>
        </w:rPr>
      </w:pPr>
    </w:p>
    <w:p w:rsidR="00407C40" w:rsidRPr="004673C6" w:rsidRDefault="00C71A5D">
      <w:pPr>
        <w:spacing w:after="0"/>
        <w:jc w:val="center"/>
        <w:rPr>
          <w:rFonts w:ascii="Times New Roman" w:hAnsi="Times New Roman"/>
          <w:b/>
          <w:sz w:val="24"/>
          <w:szCs w:val="24"/>
        </w:rPr>
      </w:pPr>
      <w:r w:rsidRPr="004673C6">
        <w:rPr>
          <w:rFonts w:ascii="Times New Roman" w:hAnsi="Times New Roman"/>
          <w:b/>
          <w:sz w:val="24"/>
          <w:szCs w:val="24"/>
        </w:rPr>
        <w:t>TITOLO II</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RISCUOTITORI SPECIALI</w:t>
      </w:r>
    </w:p>
    <w:p w:rsidR="00407C40" w:rsidRPr="004673C6" w:rsidRDefault="00407C40">
      <w:pPr>
        <w:spacing w:after="0"/>
        <w:jc w:val="center"/>
        <w:rPr>
          <w:rFonts w:ascii="Times New Roman" w:hAnsi="Times New Roman"/>
          <w:b/>
          <w:sz w:val="10"/>
          <w:szCs w:val="10"/>
        </w:rPr>
      </w:pPr>
    </w:p>
    <w:p w:rsidR="00407C40" w:rsidRPr="004673C6" w:rsidRDefault="00C71A5D">
      <w:pPr>
        <w:spacing w:after="0"/>
        <w:jc w:val="center"/>
        <w:rPr>
          <w:rFonts w:ascii="Times New Roman" w:hAnsi="Times New Roman"/>
          <w:b/>
          <w:sz w:val="24"/>
          <w:szCs w:val="24"/>
        </w:rPr>
      </w:pPr>
      <w:r w:rsidRPr="004673C6">
        <w:rPr>
          <w:rFonts w:ascii="Times New Roman" w:hAnsi="Times New Roman"/>
          <w:b/>
          <w:sz w:val="24"/>
          <w:szCs w:val="24"/>
        </w:rPr>
        <w:t>Art. 110</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Riscossione diretta di somme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Per provvedere alla tempestiva realizzazione di entrate che, per loro natura, richiedono procedure rapide e semplificate di riscossione, la Giunta comunale, con propria deliberazione, individua i dipendenti comunali autorizzati a riscuotere direttamente le entrate relative 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a)</w:t>
      </w:r>
      <w:r w:rsidR="00EB7A7A">
        <w:rPr>
          <w:rFonts w:ascii="Times New Roman" w:hAnsi="Times New Roman"/>
          <w:sz w:val="24"/>
          <w:szCs w:val="24"/>
        </w:rPr>
        <w:t xml:space="preserve"> </w:t>
      </w:r>
      <w:r w:rsidRPr="0012123F">
        <w:rPr>
          <w:rFonts w:ascii="Times New Roman" w:hAnsi="Times New Roman"/>
          <w:sz w:val="24"/>
          <w:szCs w:val="24"/>
        </w:rPr>
        <w:t>diritti di segreteria, di stato civile e di ogni altro diritto o corrispettivo dovuto per atti di ufficio;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b)</w:t>
      </w:r>
      <w:r w:rsidR="00EB7A7A">
        <w:rPr>
          <w:rFonts w:ascii="Times New Roman" w:hAnsi="Times New Roman"/>
          <w:sz w:val="24"/>
          <w:szCs w:val="24"/>
        </w:rPr>
        <w:t xml:space="preserve"> </w:t>
      </w:r>
      <w:r w:rsidRPr="0012123F">
        <w:rPr>
          <w:rFonts w:ascii="Times New Roman" w:hAnsi="Times New Roman"/>
          <w:sz w:val="24"/>
          <w:szCs w:val="24"/>
        </w:rPr>
        <w:t>sanzioni pecuniarie per infrazioni e violazioni al codice della strada, ai regolamenti comunali ed alle ordinanze del Sindaco;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c)</w:t>
      </w:r>
      <w:r w:rsidR="00EB7A7A">
        <w:rPr>
          <w:rFonts w:ascii="Times New Roman" w:hAnsi="Times New Roman"/>
          <w:sz w:val="24"/>
          <w:szCs w:val="24"/>
        </w:rPr>
        <w:t xml:space="preserve"> </w:t>
      </w:r>
      <w:r w:rsidRPr="0012123F">
        <w:rPr>
          <w:rFonts w:ascii="Times New Roman" w:hAnsi="Times New Roman"/>
          <w:sz w:val="24"/>
          <w:szCs w:val="24"/>
        </w:rPr>
        <w:t>proventi derivanti da tariffe e contribuzioni per i servizi pubblici a domanda individuale;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d)</w:t>
      </w:r>
      <w:r w:rsidR="00EB7A7A">
        <w:rPr>
          <w:rFonts w:ascii="Times New Roman" w:hAnsi="Times New Roman"/>
          <w:sz w:val="24"/>
          <w:szCs w:val="24"/>
        </w:rPr>
        <w:t xml:space="preserve"> </w:t>
      </w:r>
      <w:r w:rsidRPr="0012123F">
        <w:rPr>
          <w:rFonts w:ascii="Times New Roman" w:hAnsi="Times New Roman"/>
          <w:sz w:val="24"/>
          <w:szCs w:val="24"/>
        </w:rPr>
        <w:t>proventi derivanti dalla vendita di oggetti smarriti, dichiarati fuori uso o di materiali per scarti di magazzino.</w:t>
      </w:r>
    </w:p>
    <w:p w:rsidR="00407C40" w:rsidRPr="0012123F" w:rsidRDefault="00407C40">
      <w:pPr>
        <w:spacing w:after="0"/>
        <w:jc w:val="both"/>
        <w:rPr>
          <w:rFonts w:ascii="Times New Roman" w:hAnsi="Times New Roman"/>
          <w:sz w:val="24"/>
          <w:szCs w:val="24"/>
        </w:rPr>
      </w:pPr>
    </w:p>
    <w:p w:rsidR="001431E6" w:rsidRDefault="001431E6">
      <w:pPr>
        <w:spacing w:after="0"/>
        <w:jc w:val="center"/>
        <w:rPr>
          <w:rFonts w:ascii="Times New Roman" w:hAnsi="Times New Roman"/>
          <w:b/>
          <w:sz w:val="24"/>
          <w:szCs w:val="24"/>
        </w:rPr>
      </w:pP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lastRenderedPageBreak/>
        <w:t>Art. 1</w:t>
      </w:r>
      <w:r w:rsidR="00C71A5D" w:rsidRPr="004673C6">
        <w:rPr>
          <w:rFonts w:ascii="Times New Roman" w:hAnsi="Times New Roman"/>
          <w:b/>
          <w:sz w:val="24"/>
          <w:szCs w:val="24"/>
        </w:rPr>
        <w:t>11</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Disciplina e competenze delle riscossioni dirette</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(Art. 93, comma 2,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I dipendenti incaricati assumono, nella loro qualità di riscuotitori speciali, la figura di “agenti contabili”. Essi svolgono l’incarico loro affidato sotto la vigilanza dei responsabili dei Settori di competenza e sono soggetti alla giurisdizione della Corte dei conti, alla quale devono rendere il loro conto giudiziale a corredo di quello del tesoriere comunale. Agli stessi obblighi sono sottoposti tutti coloro che, anche senza legale autorizzazione, si ingeriscano negli incarichi attribuiti agli agenti anzidetti.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La gestione amministrativa degli agenti contabili ha inizio dalla data di assunzione dell’incarico e termina con il giorno di cessazione dall’incarico stesso.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 All’inizio della gestione degli agenti contabili deve essere redatto apposito processo verbale, dal quale risulti l’avvenuta consegna dell’ufficio e il debito che l’agente assume. Analogo processo verbale deve essere redatto al termine della gestione, per accertare il credito o il debito dell’agente cessante.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 All’atto dell’assunzione delle funzioni di agente contabile, per cessazione del titolare ovvero per sua assenza o impedimento, deve farsi luogo alla ricognizione della cassa, dei valori e dei registri in consegna del contabile cessante e che vengono presi in carico dal subentrante.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 Nel caso di iniziale assunzione dell’incarico, le operazioni suddette devono risultare da appositi processi verbali da redigersi con l’intervento del Responsabile del Settore di competenza e dell’Organo di Revisione. I verbali sono sottoscritti da tutti gli intervenuti.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6. In caso di assenza o impedimento temporaneo del titolare, le funzioni di agente contabile sono svolte, per assicurare la continuità del servizio, da altro dipendente comunale incaricato con “ordine di servizio” del Segretario Generale, su proposta del responsabile del Settore di competenza. In ogni caso il subentrante è soggetto a tutti gli obblighi imposti all’agente titolare.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7. Le singole somme riscosse ed i periodici versamenti effettuati devono risultare da apposito “registro di cassa”, preventivamente vidimato dal Responsabile del Settore Servizi Finanziari e dato incarico ai singoli riscuotitori con l’obbligo della tenuta costantemente aggiornata, al fini delle verifiche trimestrali da parte dell’organo di revisione. Devono ugualmente essere vidimati, prima di essere posti in uso, i bollettari per le riscossioni da effettuarsi direttamente.</w:t>
      </w:r>
    </w:p>
    <w:p w:rsidR="00407C40" w:rsidRPr="0012123F" w:rsidRDefault="00407C40">
      <w:pPr>
        <w:spacing w:after="0"/>
        <w:jc w:val="both"/>
        <w:rPr>
          <w:rFonts w:ascii="Times New Roman" w:hAnsi="Times New Roman"/>
          <w:sz w:val="24"/>
          <w:szCs w:val="24"/>
        </w:rPr>
      </w:pP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Art. 1</w:t>
      </w:r>
      <w:r w:rsidR="00C71A5D" w:rsidRPr="004673C6">
        <w:rPr>
          <w:rFonts w:ascii="Times New Roman" w:hAnsi="Times New Roman"/>
          <w:b/>
          <w:sz w:val="24"/>
          <w:szCs w:val="24"/>
        </w:rPr>
        <w:t>12</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Obblighi dei riscuotitori speciali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I riscuotitori speciali sono personalmente responsabili delle somme da riscuotere o riscosse, nonché dei valori e dei beni avuti in consegna, fino a quando non ne abbiano ottenuto regolare discarico.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Le somme non riscosse o riscosse e non versate non possono ammettersi a discarico, rimanendo iscritte a carico degli agenti fino a quando non ne sia dimostrata l’assoluta inesigibilità a seguito dell’infruttuosa e documentata azione coercitiva attivata contro i debitori morosi ovvero fino a quando non sia validamente giustificato il ritardato versamento. Gli atti coercitivi contro i debitori morosi devono aver inizio entro un mese dalla data della scadenza delle singole rate.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 Gli agenti contabili sono responsabili, altresì, dei danni che possono derivare all’ente per loro colpa o negligenza o per l’inosservanza degli obblighi loro demandati nell’esercizio delle funzioni ad essi attribuite.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lastRenderedPageBreak/>
        <w:t>4. Fatta salva l’attivazione di procedimenti disciplinari, in conformità alle vigenti disposizioni legislative e regolamentari, l’ente può porre a carico dei responsabili tutto o parte del danno accertato o del valore perduto, con apposita e motivata deliberazione della Giunta comunale, su proposta del Responsabile del Settore  di competenza  o in subordine del Segretario Generale.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 Le mancanze e diminuzioni di denaro o di valori, avvenute per causa di furto o di forza maggiore, non sono ammesse a discarico ove gli agenti contabili non siano in grado di comprovare che il danno non sia imputabile a loro colpa per incuria o negligenza. Non sono parimenti ammesse a discarico quando il danno sia derivato da irregolarità o trascuratezza nella tenuta delle scritture contabili, nelle operazioni di invio o ricevimento del denaro ovvero nella custodia dei valori posti a carico degli agenti contabili.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6. Il discarico, ove accordato, deve risultare da apposita e motivata deliberazione della Giunta comunale, previa acquisizione del parere da parte dell’organo di revisione.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7. L’istanza per dichiarazione di responsabilità è promossa dal Responsabile del Settore  Servizi Finanziari, in base agli elementi e documenti emergenti dall’esame dei rendiconti o dalle verifiche di cassa ovvero, in generale, in base a fatti, elementi e atti dei quali venga a conoscenza nell’esercizio della sua attività di controllo.</w:t>
      </w:r>
    </w:p>
    <w:p w:rsidR="00407C40" w:rsidRPr="0012123F" w:rsidRDefault="00407C40">
      <w:pPr>
        <w:spacing w:after="0"/>
        <w:jc w:val="both"/>
        <w:rPr>
          <w:rFonts w:ascii="Times New Roman" w:hAnsi="Times New Roman"/>
          <w:sz w:val="24"/>
          <w:szCs w:val="24"/>
        </w:rPr>
      </w:pPr>
    </w:p>
    <w:p w:rsidR="00407C40" w:rsidRPr="004673C6" w:rsidRDefault="00407C40">
      <w:pPr>
        <w:spacing w:after="0"/>
        <w:jc w:val="center"/>
        <w:rPr>
          <w:rFonts w:ascii="Times New Roman" w:hAnsi="Times New Roman"/>
          <w:b/>
          <w:sz w:val="28"/>
          <w:szCs w:val="28"/>
        </w:rPr>
      </w:pPr>
      <w:r w:rsidRPr="004673C6">
        <w:rPr>
          <w:rFonts w:ascii="Times New Roman" w:hAnsi="Times New Roman"/>
          <w:b/>
          <w:bCs/>
          <w:sz w:val="28"/>
          <w:szCs w:val="28"/>
        </w:rPr>
        <w:t>CAPO VII</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LA REVISIONE</w:t>
      </w:r>
    </w:p>
    <w:p w:rsidR="00407C40" w:rsidRPr="004673C6" w:rsidRDefault="00407C40">
      <w:pPr>
        <w:spacing w:after="0"/>
        <w:jc w:val="center"/>
        <w:rPr>
          <w:rFonts w:ascii="Times New Roman" w:hAnsi="Times New Roman"/>
          <w:b/>
          <w:sz w:val="10"/>
          <w:szCs w:val="10"/>
        </w:rPr>
      </w:pP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TITOLO I</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 xml:space="preserve">ORGANO DI REVISIONE </w:t>
      </w:r>
    </w:p>
    <w:p w:rsidR="00407C40" w:rsidRPr="004673C6" w:rsidRDefault="00407C40">
      <w:pPr>
        <w:spacing w:after="0"/>
        <w:jc w:val="center"/>
        <w:rPr>
          <w:rFonts w:ascii="Times New Roman" w:hAnsi="Times New Roman"/>
          <w:b/>
          <w:sz w:val="10"/>
          <w:szCs w:val="10"/>
        </w:rPr>
      </w:pP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Art. 1</w:t>
      </w:r>
      <w:r w:rsidR="00C71A5D" w:rsidRPr="004673C6">
        <w:rPr>
          <w:rFonts w:ascii="Times New Roman" w:hAnsi="Times New Roman"/>
          <w:b/>
          <w:sz w:val="24"/>
          <w:szCs w:val="24"/>
        </w:rPr>
        <w:t>13</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Organo di Revisione</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(Art. 239, commi 1 e 4,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4673C6">
        <w:rPr>
          <w:rFonts w:ascii="Times New Roman" w:hAnsi="Times New Roman"/>
          <w:sz w:val="24"/>
          <w:szCs w:val="24"/>
        </w:rPr>
        <w:t xml:space="preserve"> </w:t>
      </w:r>
      <w:r w:rsidRPr="0012123F">
        <w:rPr>
          <w:rFonts w:ascii="Times New Roman" w:hAnsi="Times New Roman"/>
          <w:sz w:val="24"/>
          <w:szCs w:val="24"/>
        </w:rPr>
        <w:t>L’Organo di Revisione svolge funzioni di controllo interno e di revisione economico- finanziaria ed impronta la propria attività al criterio inderogabile della indipendenza funzionale.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4673C6">
        <w:rPr>
          <w:rFonts w:ascii="Times New Roman" w:hAnsi="Times New Roman"/>
          <w:sz w:val="24"/>
          <w:szCs w:val="24"/>
        </w:rPr>
        <w:t xml:space="preserve"> </w:t>
      </w:r>
      <w:r w:rsidRPr="0012123F">
        <w:rPr>
          <w:rFonts w:ascii="Times New Roman" w:hAnsi="Times New Roman"/>
          <w:sz w:val="24"/>
          <w:szCs w:val="24"/>
        </w:rPr>
        <w:t>Nello svolgimento delle proprie funzioni i Revisori possono avvalersi delle collaborazioni di cui all’art. 239, comma quattro, del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4673C6">
        <w:rPr>
          <w:rFonts w:ascii="Times New Roman" w:hAnsi="Times New Roman"/>
          <w:sz w:val="24"/>
          <w:szCs w:val="24"/>
        </w:rPr>
        <w:t xml:space="preserve"> </w:t>
      </w:r>
      <w:r w:rsidRPr="0012123F">
        <w:rPr>
          <w:rFonts w:ascii="Times New Roman" w:hAnsi="Times New Roman"/>
          <w:sz w:val="24"/>
          <w:szCs w:val="24"/>
        </w:rPr>
        <w:t>I singoli Revisori possono eseguire ispezioni e controlli individuali, riferendo intorno ai medesimi alla prima riunione collegiale.</w:t>
      </w:r>
    </w:p>
    <w:p w:rsidR="00407C40" w:rsidRPr="0012123F" w:rsidRDefault="00407C40">
      <w:pPr>
        <w:spacing w:after="0"/>
        <w:jc w:val="both"/>
        <w:rPr>
          <w:rFonts w:ascii="Times New Roman" w:hAnsi="Times New Roman"/>
          <w:sz w:val="24"/>
          <w:szCs w:val="24"/>
        </w:rPr>
      </w:pP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Art. 1</w:t>
      </w:r>
      <w:r w:rsidR="00C71A5D" w:rsidRPr="004673C6">
        <w:rPr>
          <w:rFonts w:ascii="Times New Roman" w:hAnsi="Times New Roman"/>
          <w:b/>
          <w:sz w:val="24"/>
          <w:szCs w:val="24"/>
        </w:rPr>
        <w:t>14</w:t>
      </w:r>
      <w:r w:rsidRPr="004673C6">
        <w:rPr>
          <w:rFonts w:ascii="Times New Roman" w:hAnsi="Times New Roman"/>
          <w:b/>
          <w:sz w:val="24"/>
          <w:szCs w:val="24"/>
        </w:rPr>
        <w:t xml:space="preserve"> </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Elezione - Accettazione della carica</w:t>
      </w:r>
    </w:p>
    <w:p w:rsidR="00407C40" w:rsidRPr="0012123F" w:rsidRDefault="00407C40">
      <w:pPr>
        <w:spacing w:after="0"/>
        <w:jc w:val="center"/>
        <w:rPr>
          <w:rFonts w:ascii="Times New Roman" w:hAnsi="Times New Roman"/>
          <w:sz w:val="24"/>
          <w:szCs w:val="24"/>
        </w:rPr>
      </w:pPr>
      <w:r w:rsidRPr="004673C6">
        <w:rPr>
          <w:rFonts w:ascii="Times New Roman" w:hAnsi="Times New Roman"/>
          <w:b/>
          <w:sz w:val="24"/>
          <w:szCs w:val="24"/>
        </w:rPr>
        <w:t>(Artt. 234, comma 1, 235 e 236,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4673C6">
        <w:rPr>
          <w:rFonts w:ascii="Times New Roman" w:hAnsi="Times New Roman"/>
          <w:sz w:val="24"/>
          <w:szCs w:val="24"/>
        </w:rPr>
        <w:t xml:space="preserve"> </w:t>
      </w:r>
      <w:r w:rsidRPr="0012123F">
        <w:rPr>
          <w:rFonts w:ascii="Times New Roman" w:hAnsi="Times New Roman"/>
          <w:sz w:val="24"/>
          <w:szCs w:val="24"/>
        </w:rPr>
        <w:t>La nomina del Revisore e la cessazione o sospensione dall'incarico avviene secondo la normativa vigente.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4673C6">
        <w:rPr>
          <w:rFonts w:ascii="Times New Roman" w:hAnsi="Times New Roman"/>
          <w:sz w:val="24"/>
          <w:szCs w:val="24"/>
        </w:rPr>
        <w:t xml:space="preserve"> </w:t>
      </w:r>
      <w:r w:rsidRPr="0012123F">
        <w:rPr>
          <w:rFonts w:ascii="Times New Roman" w:hAnsi="Times New Roman"/>
          <w:sz w:val="24"/>
          <w:szCs w:val="24"/>
        </w:rPr>
        <w:t>Con la deliberazione di elezione di cui all’art. 234 del D.Lgs. n. 267/2000, il Consiglio fissa il compenso ed i rimborsi spese spettanti a ciascun revisore, entro i limiti di legge. La deliberazione di cui al precedente comma deve essere notificata agli interessati con raccomandata A/R o PEC, entro 10 giorni dalla sua esecutività.</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4673C6">
        <w:rPr>
          <w:rFonts w:ascii="Times New Roman" w:hAnsi="Times New Roman"/>
          <w:sz w:val="24"/>
          <w:szCs w:val="24"/>
        </w:rPr>
        <w:t xml:space="preserve"> </w:t>
      </w:r>
      <w:r w:rsidRPr="0012123F">
        <w:rPr>
          <w:rFonts w:ascii="Times New Roman" w:hAnsi="Times New Roman"/>
          <w:sz w:val="24"/>
          <w:szCs w:val="24"/>
        </w:rPr>
        <w:t>I Revisori eletti devono far pervenire la loro accettazione della carica nei successivi dieci giorni. Decorso inutilmente il suddetto termine, il Revisore/i viene considerato decaduto.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lastRenderedPageBreak/>
        <w:t>4.</w:t>
      </w:r>
      <w:r w:rsidR="004673C6">
        <w:rPr>
          <w:rFonts w:ascii="Times New Roman" w:hAnsi="Times New Roman"/>
          <w:sz w:val="24"/>
          <w:szCs w:val="24"/>
        </w:rPr>
        <w:t xml:space="preserve"> </w:t>
      </w:r>
      <w:r w:rsidRPr="0012123F">
        <w:rPr>
          <w:rFonts w:ascii="Times New Roman" w:hAnsi="Times New Roman"/>
          <w:sz w:val="24"/>
          <w:szCs w:val="24"/>
        </w:rPr>
        <w:t>Per le cause di incompatibilità, ineleggibilità e di cessazione si rinvia a quanto previsto negli art. 235 e 236 del TUEL</w:t>
      </w:r>
      <w:r w:rsidR="00CF4318" w:rsidRPr="0012123F">
        <w:rPr>
          <w:rFonts w:ascii="Times New Roman" w:hAnsi="Times New Roman"/>
          <w:sz w:val="24"/>
          <w:szCs w:val="24"/>
        </w:rPr>
        <w:t xml:space="preserve"> e alle ulteriori disposizioni legislative in materia</w:t>
      </w:r>
      <w:r w:rsidRPr="0012123F">
        <w:rPr>
          <w:rFonts w:ascii="Times New Roman" w:hAnsi="Times New Roman"/>
          <w:sz w:val="24"/>
          <w:szCs w:val="24"/>
        </w:rPr>
        <w:t>.</w:t>
      </w:r>
    </w:p>
    <w:p w:rsidR="00407C40" w:rsidRPr="0012123F" w:rsidRDefault="00407C40">
      <w:pPr>
        <w:spacing w:after="0"/>
        <w:jc w:val="both"/>
        <w:rPr>
          <w:rFonts w:ascii="Times New Roman" w:hAnsi="Times New Roman"/>
          <w:sz w:val="24"/>
          <w:szCs w:val="24"/>
        </w:rPr>
      </w:pP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Art. 1</w:t>
      </w:r>
      <w:r w:rsidR="00C71A5D" w:rsidRPr="004673C6">
        <w:rPr>
          <w:rFonts w:ascii="Times New Roman" w:hAnsi="Times New Roman"/>
          <w:b/>
          <w:sz w:val="24"/>
          <w:szCs w:val="24"/>
        </w:rPr>
        <w:t>15</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Insediamento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4673C6">
        <w:rPr>
          <w:rFonts w:ascii="Times New Roman" w:hAnsi="Times New Roman"/>
          <w:sz w:val="24"/>
          <w:szCs w:val="24"/>
        </w:rPr>
        <w:t xml:space="preserve"> </w:t>
      </w:r>
      <w:r w:rsidRPr="0012123F">
        <w:rPr>
          <w:rFonts w:ascii="Times New Roman" w:hAnsi="Times New Roman"/>
          <w:sz w:val="24"/>
          <w:szCs w:val="24"/>
        </w:rPr>
        <w:t>Avvenuta l’accettazione della carica, il Sindaco provvede a convocare per iscritto l’Organo di Revisione per la seduta di insediamento.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4673C6">
        <w:rPr>
          <w:rFonts w:ascii="Times New Roman" w:hAnsi="Times New Roman"/>
          <w:sz w:val="24"/>
          <w:szCs w:val="24"/>
        </w:rPr>
        <w:t xml:space="preserve"> </w:t>
      </w:r>
      <w:r w:rsidRPr="0012123F">
        <w:rPr>
          <w:rFonts w:ascii="Times New Roman" w:hAnsi="Times New Roman"/>
          <w:sz w:val="24"/>
          <w:szCs w:val="24"/>
        </w:rPr>
        <w:t>La seduta di insediamento deve tenersi alla presenza del Sindaco, o suo delegato, del Segretario Generale e del Responsabile del Settore Servizi Finanziari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4673C6">
        <w:rPr>
          <w:rFonts w:ascii="Times New Roman" w:hAnsi="Times New Roman"/>
          <w:sz w:val="24"/>
          <w:szCs w:val="24"/>
        </w:rPr>
        <w:t xml:space="preserve"> </w:t>
      </w:r>
      <w:r w:rsidRPr="0012123F">
        <w:rPr>
          <w:rFonts w:ascii="Times New Roman" w:hAnsi="Times New Roman"/>
          <w:sz w:val="24"/>
          <w:szCs w:val="24"/>
        </w:rPr>
        <w:t>Nella stessa seduta, l’Organo di revisione deve essere edotto delle norme statutarie e regolamentari che lo riguardano, nonché della decorrenza della nomina. Deve essere, inoltre, seppur sommariamente, informato della situazione contabile, finanziaria, patrimoniale ed economica dell’Ente.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w:t>
      </w:r>
      <w:r w:rsidR="004673C6">
        <w:rPr>
          <w:rFonts w:ascii="Times New Roman" w:hAnsi="Times New Roman"/>
          <w:sz w:val="24"/>
          <w:szCs w:val="24"/>
        </w:rPr>
        <w:t xml:space="preserve"> </w:t>
      </w:r>
      <w:r w:rsidRPr="0012123F">
        <w:rPr>
          <w:rFonts w:ascii="Times New Roman" w:hAnsi="Times New Roman"/>
          <w:sz w:val="24"/>
          <w:szCs w:val="24"/>
        </w:rPr>
        <w:t>In particolare, deve essere informato dei rendiconti predisposti e degli atti di gestione assunti precedentemente alla sua elezione e che devono ancora essere controllati o revisionati.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w:t>
      </w:r>
      <w:r w:rsidR="004673C6">
        <w:rPr>
          <w:rFonts w:ascii="Times New Roman" w:hAnsi="Times New Roman"/>
          <w:sz w:val="24"/>
          <w:szCs w:val="24"/>
        </w:rPr>
        <w:t xml:space="preserve"> </w:t>
      </w:r>
      <w:r w:rsidRPr="0012123F">
        <w:rPr>
          <w:rFonts w:ascii="Times New Roman" w:hAnsi="Times New Roman"/>
          <w:sz w:val="24"/>
          <w:szCs w:val="24"/>
        </w:rPr>
        <w:t>Dell’insediamento deve essere redatto apposito verbale, sottoscritto da tutti gli intervenuti.</w:t>
      </w:r>
    </w:p>
    <w:p w:rsidR="00407C40" w:rsidRPr="0012123F" w:rsidRDefault="00407C40">
      <w:pPr>
        <w:spacing w:after="0"/>
        <w:jc w:val="both"/>
        <w:rPr>
          <w:rFonts w:ascii="Times New Roman" w:hAnsi="Times New Roman"/>
          <w:sz w:val="24"/>
          <w:szCs w:val="24"/>
        </w:rPr>
      </w:pP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Art. 1</w:t>
      </w:r>
      <w:r w:rsidR="00C71A5D" w:rsidRPr="004673C6">
        <w:rPr>
          <w:rFonts w:ascii="Times New Roman" w:hAnsi="Times New Roman"/>
          <w:b/>
          <w:sz w:val="24"/>
          <w:szCs w:val="24"/>
        </w:rPr>
        <w:t>16</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Funzioni del Presidente del Collegio dei Revisori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4673C6">
        <w:rPr>
          <w:rFonts w:ascii="Times New Roman" w:hAnsi="Times New Roman"/>
          <w:sz w:val="24"/>
          <w:szCs w:val="24"/>
        </w:rPr>
        <w:t xml:space="preserve"> </w:t>
      </w:r>
      <w:r w:rsidRPr="0012123F">
        <w:rPr>
          <w:rFonts w:ascii="Times New Roman" w:hAnsi="Times New Roman"/>
          <w:sz w:val="24"/>
          <w:szCs w:val="24"/>
        </w:rPr>
        <w:t>Il Presidente convoca e presiede il Collegio e stabilisce il lavoro di ciascuna seduta. Il medesimo può assegnare specifici incarichi ai membri del Collegio. In tal caso, i membri incaricati devono riferire intorno al proprio lavoro alla prima riunione collegiale.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4673C6">
        <w:rPr>
          <w:rFonts w:ascii="Times New Roman" w:hAnsi="Times New Roman"/>
          <w:sz w:val="24"/>
          <w:szCs w:val="24"/>
        </w:rPr>
        <w:t xml:space="preserve"> </w:t>
      </w:r>
      <w:r w:rsidRPr="0012123F">
        <w:rPr>
          <w:rFonts w:ascii="Times New Roman" w:hAnsi="Times New Roman"/>
          <w:sz w:val="24"/>
          <w:szCs w:val="24"/>
        </w:rPr>
        <w:t xml:space="preserve">Può delegare tale funzione, ricorrendone i motivi, ad uno dei membri.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4673C6">
        <w:rPr>
          <w:rFonts w:ascii="Times New Roman" w:hAnsi="Times New Roman"/>
          <w:sz w:val="24"/>
          <w:szCs w:val="24"/>
        </w:rPr>
        <w:t xml:space="preserve"> </w:t>
      </w:r>
      <w:r w:rsidRPr="0012123F">
        <w:rPr>
          <w:rFonts w:ascii="Times New Roman" w:hAnsi="Times New Roman"/>
          <w:sz w:val="24"/>
          <w:szCs w:val="24"/>
        </w:rPr>
        <w:t>Il Presidente firma gli atti fiscali dell’ente, quando ciò è richiesto dalla legge.</w:t>
      </w:r>
    </w:p>
    <w:p w:rsidR="00CF4318" w:rsidRPr="0012123F" w:rsidRDefault="00CF4318">
      <w:pPr>
        <w:spacing w:after="0"/>
        <w:jc w:val="center"/>
        <w:rPr>
          <w:rFonts w:ascii="Times New Roman" w:hAnsi="Times New Roman"/>
          <w:sz w:val="24"/>
          <w:szCs w:val="24"/>
        </w:rPr>
      </w:pP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Art. 1</w:t>
      </w:r>
      <w:r w:rsidR="00C71A5D" w:rsidRPr="004673C6">
        <w:rPr>
          <w:rFonts w:ascii="Times New Roman" w:hAnsi="Times New Roman"/>
          <w:b/>
          <w:sz w:val="24"/>
          <w:szCs w:val="24"/>
        </w:rPr>
        <w:t>17</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Sedute e deliberazioni del Collegio dei Revisori</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(Art. 237,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4673C6">
        <w:rPr>
          <w:rFonts w:ascii="Times New Roman" w:hAnsi="Times New Roman"/>
          <w:sz w:val="24"/>
          <w:szCs w:val="24"/>
        </w:rPr>
        <w:t xml:space="preserve"> </w:t>
      </w:r>
      <w:r w:rsidRPr="0012123F">
        <w:rPr>
          <w:rFonts w:ascii="Times New Roman" w:hAnsi="Times New Roman"/>
          <w:sz w:val="24"/>
          <w:szCs w:val="24"/>
        </w:rPr>
        <w:t>Il Collegio dei Revisori informa la sua attività al criterio della collegialità.</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4673C6">
        <w:rPr>
          <w:rFonts w:ascii="Times New Roman" w:hAnsi="Times New Roman"/>
          <w:sz w:val="24"/>
          <w:szCs w:val="24"/>
        </w:rPr>
        <w:t xml:space="preserve"> </w:t>
      </w:r>
      <w:r w:rsidRPr="0012123F">
        <w:rPr>
          <w:rFonts w:ascii="Times New Roman" w:hAnsi="Times New Roman"/>
          <w:sz w:val="24"/>
          <w:szCs w:val="24"/>
        </w:rPr>
        <w:t xml:space="preserve">La convocazione del Collegio è effettuata dal Presidente, anche </w:t>
      </w:r>
      <w:r w:rsidR="00CF4318" w:rsidRPr="0012123F">
        <w:rPr>
          <w:rFonts w:ascii="Times New Roman" w:hAnsi="Times New Roman"/>
          <w:sz w:val="24"/>
          <w:szCs w:val="24"/>
        </w:rPr>
        <w:t>per le vie brevi</w:t>
      </w:r>
      <w:r w:rsidRPr="0012123F">
        <w:rPr>
          <w:rFonts w:ascii="Times New Roman" w:hAnsi="Times New Roman"/>
          <w:sz w:val="24"/>
          <w:szCs w:val="24"/>
        </w:rPr>
        <w:t>.</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4673C6">
        <w:rPr>
          <w:rFonts w:ascii="Times New Roman" w:hAnsi="Times New Roman"/>
          <w:sz w:val="24"/>
          <w:szCs w:val="24"/>
        </w:rPr>
        <w:t xml:space="preserve"> </w:t>
      </w:r>
      <w:r w:rsidRPr="0012123F">
        <w:rPr>
          <w:rFonts w:ascii="Times New Roman" w:hAnsi="Times New Roman"/>
          <w:sz w:val="24"/>
          <w:szCs w:val="24"/>
        </w:rPr>
        <w:t>In caso di inerzia ingiustificata del Presidente, la convocazione del Collegio può essere chiesta al Presidente o suo delegato, dai restanti Revisori. In caso di assenza o impedimento del Presidente, la convocazione può essere disposta dal Revisore più anziano.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w:t>
      </w:r>
      <w:r w:rsidR="004673C6">
        <w:rPr>
          <w:rFonts w:ascii="Times New Roman" w:hAnsi="Times New Roman"/>
          <w:sz w:val="24"/>
          <w:szCs w:val="24"/>
        </w:rPr>
        <w:t xml:space="preserve"> </w:t>
      </w:r>
      <w:r w:rsidRPr="0012123F">
        <w:rPr>
          <w:rFonts w:ascii="Times New Roman" w:hAnsi="Times New Roman"/>
          <w:sz w:val="24"/>
          <w:szCs w:val="24"/>
        </w:rPr>
        <w:t>Le sedute del Collegio sono valide con la presenza del Presidente e di almeno uno dei membri. Nel caso di cui al precedente comma, la seduta è valida con la presenza dei due membri.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5.</w:t>
      </w:r>
      <w:r w:rsidR="004673C6">
        <w:rPr>
          <w:rFonts w:ascii="Times New Roman" w:hAnsi="Times New Roman"/>
          <w:sz w:val="24"/>
          <w:szCs w:val="24"/>
        </w:rPr>
        <w:t xml:space="preserve"> </w:t>
      </w:r>
      <w:r w:rsidRPr="0012123F">
        <w:rPr>
          <w:rFonts w:ascii="Times New Roman" w:hAnsi="Times New Roman"/>
          <w:sz w:val="24"/>
          <w:szCs w:val="24"/>
        </w:rPr>
        <w:t>Le deliberazioni del Collegio sono assunte a maggioranza dei presenti. Non è ammessa l’astensione. A parità di voto prevale quello del Presidente.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6.</w:t>
      </w:r>
      <w:r w:rsidR="004673C6">
        <w:rPr>
          <w:rFonts w:ascii="Times New Roman" w:hAnsi="Times New Roman"/>
          <w:sz w:val="24"/>
          <w:szCs w:val="24"/>
        </w:rPr>
        <w:t xml:space="preserve"> </w:t>
      </w:r>
      <w:r w:rsidRPr="0012123F">
        <w:rPr>
          <w:rFonts w:ascii="Times New Roman" w:hAnsi="Times New Roman"/>
          <w:sz w:val="24"/>
          <w:szCs w:val="24"/>
        </w:rPr>
        <w:t>Il Revisore dissenziente può chiedere l’inserimento nel verbale della seduta dei motivi del suo dissenso.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7.</w:t>
      </w:r>
      <w:r w:rsidR="004673C6">
        <w:rPr>
          <w:rFonts w:ascii="Times New Roman" w:hAnsi="Times New Roman"/>
          <w:sz w:val="24"/>
          <w:szCs w:val="24"/>
        </w:rPr>
        <w:t xml:space="preserve"> </w:t>
      </w:r>
      <w:r w:rsidRPr="0012123F">
        <w:rPr>
          <w:rFonts w:ascii="Times New Roman" w:hAnsi="Times New Roman"/>
          <w:sz w:val="24"/>
          <w:szCs w:val="24"/>
        </w:rPr>
        <w:t>Le sedute del Collegio non sono pubbliche. Alle medesime possono assistere, in accordo con il Presidente, il Sindaco, o suo delegato, il Segretario Generale e il Responsabile del Settore Servizi Finanziari . Di volta in volta, possono essere sentiti altri amministratori o dipendenti.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lastRenderedPageBreak/>
        <w:t>8.</w:t>
      </w:r>
      <w:r w:rsidR="004673C6">
        <w:rPr>
          <w:rFonts w:ascii="Times New Roman" w:hAnsi="Times New Roman"/>
          <w:sz w:val="24"/>
          <w:szCs w:val="24"/>
        </w:rPr>
        <w:t xml:space="preserve"> </w:t>
      </w:r>
      <w:r w:rsidRPr="0012123F">
        <w:rPr>
          <w:rFonts w:ascii="Times New Roman" w:hAnsi="Times New Roman"/>
          <w:sz w:val="24"/>
          <w:szCs w:val="24"/>
        </w:rPr>
        <w:t>Le sedute del Collegio si tengono di regola presso la sede dell’Ente. In particolari circostanze, debitamente motivate, il Presidente del Collegio può disporre sedute in altra sede dandone preventiva comunicazione al Sindaco.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9.</w:t>
      </w:r>
      <w:r w:rsidR="004673C6">
        <w:rPr>
          <w:rFonts w:ascii="Times New Roman" w:hAnsi="Times New Roman"/>
          <w:sz w:val="24"/>
          <w:szCs w:val="24"/>
        </w:rPr>
        <w:t xml:space="preserve"> </w:t>
      </w:r>
      <w:r w:rsidRPr="0012123F">
        <w:rPr>
          <w:rFonts w:ascii="Times New Roman" w:hAnsi="Times New Roman"/>
          <w:sz w:val="24"/>
          <w:szCs w:val="24"/>
        </w:rPr>
        <w:t>Il Collegio dei Revisori deve riunirsi validamente almeno una volta ogni bimestre. Per ogni seduta deve essere steso apposito verbale.</w:t>
      </w:r>
    </w:p>
    <w:p w:rsidR="00407C40" w:rsidRPr="0012123F" w:rsidRDefault="00407C40">
      <w:pPr>
        <w:spacing w:after="0"/>
        <w:jc w:val="both"/>
        <w:rPr>
          <w:rFonts w:ascii="Times New Roman" w:hAnsi="Times New Roman"/>
          <w:sz w:val="24"/>
          <w:szCs w:val="24"/>
        </w:rPr>
      </w:pP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Art. 11</w:t>
      </w:r>
      <w:r w:rsidR="00C71A5D" w:rsidRPr="004673C6">
        <w:rPr>
          <w:rFonts w:ascii="Times New Roman" w:hAnsi="Times New Roman"/>
          <w:b/>
          <w:sz w:val="24"/>
          <w:szCs w:val="24"/>
        </w:rPr>
        <w:t>8</w:t>
      </w:r>
    </w:p>
    <w:p w:rsidR="00407C40" w:rsidRPr="0012123F" w:rsidRDefault="00407C40">
      <w:pPr>
        <w:spacing w:after="0"/>
        <w:jc w:val="center"/>
        <w:rPr>
          <w:rFonts w:ascii="Times New Roman" w:hAnsi="Times New Roman"/>
          <w:sz w:val="24"/>
          <w:szCs w:val="24"/>
        </w:rPr>
      </w:pPr>
      <w:r w:rsidRPr="004673C6">
        <w:rPr>
          <w:rFonts w:ascii="Times New Roman" w:hAnsi="Times New Roman"/>
          <w:b/>
          <w:sz w:val="24"/>
          <w:szCs w:val="24"/>
        </w:rPr>
        <w:t>Assenze dalle sedute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4673C6">
        <w:rPr>
          <w:rFonts w:ascii="Times New Roman" w:hAnsi="Times New Roman"/>
          <w:sz w:val="24"/>
          <w:szCs w:val="24"/>
        </w:rPr>
        <w:t xml:space="preserve"> </w:t>
      </w:r>
      <w:r w:rsidRPr="0012123F">
        <w:rPr>
          <w:rFonts w:ascii="Times New Roman" w:hAnsi="Times New Roman"/>
          <w:sz w:val="24"/>
          <w:szCs w:val="24"/>
        </w:rPr>
        <w:t>I membri devono giustificare preventivamente al Presidente le eventuali assenze dalle sedute convocate.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4673C6">
        <w:rPr>
          <w:rFonts w:ascii="Times New Roman" w:hAnsi="Times New Roman"/>
          <w:sz w:val="24"/>
          <w:szCs w:val="24"/>
        </w:rPr>
        <w:t xml:space="preserve"> </w:t>
      </w:r>
      <w:r w:rsidRPr="0012123F">
        <w:rPr>
          <w:rFonts w:ascii="Times New Roman" w:hAnsi="Times New Roman"/>
          <w:sz w:val="24"/>
          <w:szCs w:val="24"/>
        </w:rPr>
        <w:t>In caso di tre assenze di un membro del Collegio nel corso di un anno, non ritenute validamente giustificate, il Presidente del Collegio riferisce al Sindaco, o suo delegato, il quale può dare inizio alla procedura di decadenza.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4673C6">
        <w:rPr>
          <w:rFonts w:ascii="Times New Roman" w:hAnsi="Times New Roman"/>
          <w:sz w:val="24"/>
          <w:szCs w:val="24"/>
        </w:rPr>
        <w:t xml:space="preserve"> </w:t>
      </w:r>
      <w:r w:rsidRPr="0012123F">
        <w:rPr>
          <w:rFonts w:ascii="Times New Roman" w:hAnsi="Times New Roman"/>
          <w:sz w:val="24"/>
          <w:szCs w:val="24"/>
        </w:rPr>
        <w:t>Nel caso previst</w:t>
      </w:r>
      <w:r w:rsidR="008E4012" w:rsidRPr="0012123F">
        <w:rPr>
          <w:rFonts w:ascii="Times New Roman" w:hAnsi="Times New Roman"/>
          <w:sz w:val="24"/>
          <w:szCs w:val="24"/>
        </w:rPr>
        <w:t>o</w:t>
      </w:r>
      <w:r w:rsidRPr="0012123F">
        <w:rPr>
          <w:rFonts w:ascii="Times New Roman" w:hAnsi="Times New Roman"/>
          <w:sz w:val="24"/>
          <w:szCs w:val="24"/>
        </w:rPr>
        <w:t xml:space="preserve"> dal</w:t>
      </w:r>
      <w:r w:rsidR="008E4012" w:rsidRPr="0012123F">
        <w:rPr>
          <w:rFonts w:ascii="Times New Roman" w:hAnsi="Times New Roman"/>
          <w:sz w:val="24"/>
          <w:szCs w:val="24"/>
        </w:rPr>
        <w:t xml:space="preserve"> comma 3 del</w:t>
      </w:r>
      <w:r w:rsidRPr="0012123F">
        <w:rPr>
          <w:rFonts w:ascii="Times New Roman" w:hAnsi="Times New Roman"/>
          <w:sz w:val="24"/>
          <w:szCs w:val="24"/>
        </w:rPr>
        <w:t>l’articolo precedente, provvede d’ufficio il Sindaco o suo delegato.</w:t>
      </w:r>
    </w:p>
    <w:p w:rsidR="004673C6" w:rsidRDefault="004673C6">
      <w:pPr>
        <w:spacing w:after="0"/>
        <w:jc w:val="center"/>
        <w:rPr>
          <w:rFonts w:ascii="Times New Roman" w:hAnsi="Times New Roman"/>
          <w:sz w:val="24"/>
          <w:szCs w:val="24"/>
        </w:rPr>
      </w:pP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Art. 11</w:t>
      </w:r>
      <w:r w:rsidR="00C71A5D" w:rsidRPr="004673C6">
        <w:rPr>
          <w:rFonts w:ascii="Times New Roman" w:hAnsi="Times New Roman"/>
          <w:b/>
          <w:sz w:val="24"/>
          <w:szCs w:val="24"/>
        </w:rPr>
        <w:t>9</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Sostituzione e rinnovi</w:t>
      </w:r>
    </w:p>
    <w:p w:rsidR="00407C40" w:rsidRPr="0012123F" w:rsidRDefault="00407C40">
      <w:pPr>
        <w:spacing w:after="0"/>
        <w:jc w:val="center"/>
        <w:rPr>
          <w:rFonts w:ascii="Times New Roman" w:hAnsi="Times New Roman"/>
          <w:sz w:val="24"/>
          <w:szCs w:val="24"/>
        </w:rPr>
      </w:pPr>
      <w:r w:rsidRPr="004673C6">
        <w:rPr>
          <w:rFonts w:ascii="Times New Roman" w:hAnsi="Times New Roman"/>
          <w:b/>
          <w:sz w:val="24"/>
          <w:szCs w:val="24"/>
        </w:rPr>
        <w:t>(Art. 235, comma 1,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4673C6">
        <w:rPr>
          <w:rFonts w:ascii="Times New Roman" w:hAnsi="Times New Roman"/>
          <w:sz w:val="24"/>
          <w:szCs w:val="24"/>
        </w:rPr>
        <w:t xml:space="preserve"> </w:t>
      </w:r>
      <w:r w:rsidRPr="0012123F">
        <w:rPr>
          <w:rFonts w:ascii="Times New Roman" w:hAnsi="Times New Roman"/>
          <w:sz w:val="24"/>
          <w:szCs w:val="24"/>
        </w:rPr>
        <w:t>In tutti i casi di sostituzione previsti dallo Statuto, i nuovi nominati scadono insieme con quelli in carica.</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4673C6">
        <w:rPr>
          <w:rFonts w:ascii="Times New Roman" w:hAnsi="Times New Roman"/>
          <w:sz w:val="24"/>
          <w:szCs w:val="24"/>
        </w:rPr>
        <w:t xml:space="preserve"> </w:t>
      </w:r>
      <w:r w:rsidRPr="0012123F">
        <w:rPr>
          <w:rFonts w:ascii="Times New Roman" w:hAnsi="Times New Roman"/>
          <w:sz w:val="24"/>
          <w:szCs w:val="24"/>
        </w:rPr>
        <w:t>I Revisori durano in carica tre anni e sono rieleggibili per una sola volta. Si applicano le norme relative alla proroga di cui al D.L. n. 293/94 convertito nella legge n. 144/94.</w:t>
      </w:r>
    </w:p>
    <w:p w:rsidR="00407C40" w:rsidRPr="0012123F" w:rsidRDefault="00407C40">
      <w:pPr>
        <w:spacing w:after="0"/>
        <w:jc w:val="both"/>
        <w:rPr>
          <w:rFonts w:ascii="Times New Roman" w:hAnsi="Times New Roman"/>
          <w:sz w:val="24"/>
          <w:szCs w:val="24"/>
        </w:rPr>
      </w:pP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Art. 1</w:t>
      </w:r>
      <w:r w:rsidR="00C71A5D" w:rsidRPr="004673C6">
        <w:rPr>
          <w:rFonts w:ascii="Times New Roman" w:hAnsi="Times New Roman"/>
          <w:b/>
          <w:sz w:val="24"/>
          <w:szCs w:val="24"/>
        </w:rPr>
        <w:t>20</w:t>
      </w:r>
    </w:p>
    <w:p w:rsidR="00407C40" w:rsidRPr="004673C6" w:rsidRDefault="00407C40">
      <w:pPr>
        <w:spacing w:after="0"/>
        <w:jc w:val="center"/>
        <w:rPr>
          <w:rFonts w:ascii="Times New Roman" w:hAnsi="Times New Roman"/>
          <w:b/>
          <w:sz w:val="24"/>
          <w:szCs w:val="24"/>
        </w:rPr>
      </w:pPr>
      <w:r w:rsidRPr="004673C6">
        <w:rPr>
          <w:rFonts w:ascii="Times New Roman" w:hAnsi="Times New Roman"/>
          <w:b/>
          <w:sz w:val="24"/>
          <w:szCs w:val="24"/>
        </w:rPr>
        <w:t>Stato giuridico dei Revisori</w:t>
      </w:r>
    </w:p>
    <w:p w:rsidR="00407C40" w:rsidRPr="0012123F" w:rsidRDefault="00407C40">
      <w:pPr>
        <w:spacing w:after="0"/>
        <w:jc w:val="center"/>
        <w:rPr>
          <w:rFonts w:ascii="Times New Roman" w:hAnsi="Times New Roman"/>
          <w:sz w:val="24"/>
          <w:szCs w:val="24"/>
        </w:rPr>
      </w:pPr>
      <w:r w:rsidRPr="004673C6">
        <w:rPr>
          <w:rFonts w:ascii="Times New Roman" w:hAnsi="Times New Roman"/>
          <w:b/>
          <w:sz w:val="24"/>
          <w:szCs w:val="24"/>
        </w:rPr>
        <w:t>(art. 236, comma 3, D.Lgs. 267/2000 e art. 240, comma 1,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4673C6">
        <w:rPr>
          <w:rFonts w:ascii="Times New Roman" w:hAnsi="Times New Roman"/>
          <w:sz w:val="24"/>
          <w:szCs w:val="24"/>
        </w:rPr>
        <w:t xml:space="preserve"> </w:t>
      </w:r>
      <w:r w:rsidRPr="0012123F">
        <w:rPr>
          <w:rFonts w:ascii="Times New Roman" w:hAnsi="Times New Roman"/>
          <w:sz w:val="24"/>
          <w:szCs w:val="24"/>
        </w:rPr>
        <w:t>I Revisori dei Conti, nell’esercizio delle loro funzioni, sono pubblici ufficiali.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4673C6">
        <w:rPr>
          <w:rFonts w:ascii="Times New Roman" w:hAnsi="Times New Roman"/>
          <w:sz w:val="24"/>
          <w:szCs w:val="24"/>
        </w:rPr>
        <w:t xml:space="preserve"> </w:t>
      </w:r>
      <w:r w:rsidRPr="0012123F">
        <w:rPr>
          <w:rFonts w:ascii="Times New Roman" w:hAnsi="Times New Roman"/>
          <w:sz w:val="24"/>
          <w:szCs w:val="24"/>
        </w:rPr>
        <w:t xml:space="preserve">Essi sono tenuti al segreto d’ufficio e rispondono delle loro affermazioni espresse sia in forma scritta sia </w:t>
      </w:r>
      <w:r w:rsidR="008E4012" w:rsidRPr="0012123F">
        <w:rPr>
          <w:rFonts w:ascii="Times New Roman" w:hAnsi="Times New Roman"/>
          <w:sz w:val="24"/>
          <w:szCs w:val="24"/>
        </w:rPr>
        <w:t xml:space="preserve">in forma </w:t>
      </w:r>
      <w:r w:rsidRPr="0012123F">
        <w:rPr>
          <w:rFonts w:ascii="Times New Roman" w:hAnsi="Times New Roman"/>
          <w:sz w:val="24"/>
          <w:szCs w:val="24"/>
        </w:rPr>
        <w:t>verbale.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4673C6">
        <w:rPr>
          <w:rFonts w:ascii="Times New Roman" w:hAnsi="Times New Roman"/>
          <w:sz w:val="24"/>
          <w:szCs w:val="24"/>
        </w:rPr>
        <w:t xml:space="preserve"> </w:t>
      </w:r>
      <w:r w:rsidRPr="0012123F">
        <w:rPr>
          <w:rFonts w:ascii="Times New Roman" w:hAnsi="Times New Roman"/>
          <w:sz w:val="24"/>
          <w:szCs w:val="24"/>
        </w:rPr>
        <w:t>Adempiono ai loro doveri con la diligenza del mandatario; hanno diritto di accesso agli atti secondo quanto stabilito dallo Statuto.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4.</w:t>
      </w:r>
      <w:r w:rsidR="004673C6">
        <w:rPr>
          <w:rFonts w:ascii="Times New Roman" w:hAnsi="Times New Roman"/>
          <w:sz w:val="24"/>
          <w:szCs w:val="24"/>
        </w:rPr>
        <w:t xml:space="preserve"> </w:t>
      </w:r>
      <w:r w:rsidRPr="0012123F">
        <w:rPr>
          <w:rFonts w:ascii="Times New Roman" w:hAnsi="Times New Roman"/>
          <w:sz w:val="24"/>
          <w:szCs w:val="24"/>
        </w:rPr>
        <w:t>I Revisori dei Conti non possono assumere, nel periodo di vigenza della carica, incarichi professionali retribuiti o meno presso l’Ente di appartenenza.</w:t>
      </w:r>
    </w:p>
    <w:p w:rsidR="00407C40" w:rsidRPr="0012123F" w:rsidRDefault="00407C40">
      <w:pPr>
        <w:spacing w:after="0"/>
        <w:jc w:val="both"/>
        <w:rPr>
          <w:rFonts w:ascii="Times New Roman" w:hAnsi="Times New Roman"/>
          <w:sz w:val="24"/>
          <w:szCs w:val="24"/>
        </w:rPr>
      </w:pP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Art. 1</w:t>
      </w:r>
      <w:r w:rsidR="00C71A5D" w:rsidRPr="00EF35F0">
        <w:rPr>
          <w:rFonts w:ascii="Times New Roman" w:hAnsi="Times New Roman"/>
          <w:b/>
          <w:sz w:val="24"/>
          <w:szCs w:val="24"/>
        </w:rPr>
        <w:t>21</w:t>
      </w: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Funzioni del Collegio dei Revisori</w:t>
      </w: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(Art. 239, D.Lgs. 267/2000)</w:t>
      </w:r>
    </w:p>
    <w:p w:rsidR="00407C40" w:rsidRPr="0012123F" w:rsidRDefault="00407C40" w:rsidP="00EF35F0">
      <w:pPr>
        <w:numPr>
          <w:ilvl w:val="0"/>
          <w:numId w:val="30"/>
        </w:numPr>
        <w:spacing w:after="0"/>
        <w:ind w:left="284" w:hanging="284"/>
        <w:jc w:val="both"/>
        <w:rPr>
          <w:rFonts w:ascii="Times New Roman" w:hAnsi="Times New Roman"/>
          <w:sz w:val="24"/>
          <w:szCs w:val="24"/>
        </w:rPr>
      </w:pPr>
      <w:r w:rsidRPr="0012123F">
        <w:rPr>
          <w:rFonts w:ascii="Times New Roman" w:hAnsi="Times New Roman"/>
          <w:sz w:val="24"/>
          <w:szCs w:val="24"/>
        </w:rPr>
        <w:t>L’Organo di Revisione svolge le funzioni previste dall’articolo 239 del D.Lgs. 267/2000.</w:t>
      </w:r>
    </w:p>
    <w:p w:rsidR="00407C40" w:rsidRPr="0012123F" w:rsidRDefault="00407C40">
      <w:pPr>
        <w:spacing w:after="0"/>
        <w:jc w:val="center"/>
        <w:rPr>
          <w:rFonts w:ascii="Times New Roman" w:hAnsi="Times New Roman"/>
          <w:sz w:val="24"/>
          <w:szCs w:val="24"/>
        </w:rPr>
      </w:pPr>
    </w:p>
    <w:p w:rsidR="00B372F6" w:rsidRDefault="00B372F6">
      <w:pPr>
        <w:spacing w:after="0"/>
        <w:jc w:val="center"/>
        <w:rPr>
          <w:rFonts w:ascii="Times New Roman" w:hAnsi="Times New Roman"/>
          <w:b/>
          <w:sz w:val="24"/>
          <w:szCs w:val="24"/>
        </w:rPr>
      </w:pPr>
    </w:p>
    <w:p w:rsidR="00B372F6" w:rsidRDefault="00B372F6">
      <w:pPr>
        <w:spacing w:after="0"/>
        <w:jc w:val="center"/>
        <w:rPr>
          <w:rFonts w:ascii="Times New Roman" w:hAnsi="Times New Roman"/>
          <w:b/>
          <w:sz w:val="24"/>
          <w:szCs w:val="24"/>
        </w:rPr>
      </w:pPr>
    </w:p>
    <w:p w:rsidR="00B372F6" w:rsidRDefault="00B372F6">
      <w:pPr>
        <w:spacing w:after="0"/>
        <w:jc w:val="center"/>
        <w:rPr>
          <w:rFonts w:ascii="Times New Roman" w:hAnsi="Times New Roman"/>
          <w:b/>
          <w:sz w:val="24"/>
          <w:szCs w:val="24"/>
        </w:rPr>
      </w:pPr>
    </w:p>
    <w:p w:rsidR="00B372F6" w:rsidRDefault="00B372F6">
      <w:pPr>
        <w:spacing w:after="0"/>
        <w:jc w:val="center"/>
        <w:rPr>
          <w:rFonts w:ascii="Times New Roman" w:hAnsi="Times New Roman"/>
          <w:b/>
          <w:sz w:val="24"/>
          <w:szCs w:val="24"/>
        </w:rPr>
      </w:pP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lastRenderedPageBreak/>
        <w:t>Art. 1</w:t>
      </w:r>
      <w:r w:rsidR="00C71A5D" w:rsidRPr="00EF35F0">
        <w:rPr>
          <w:rFonts w:ascii="Times New Roman" w:hAnsi="Times New Roman"/>
          <w:b/>
          <w:sz w:val="24"/>
          <w:szCs w:val="24"/>
        </w:rPr>
        <w:t>22</w:t>
      </w: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Funzione di collaborazione e di controllo e vigilanza</w:t>
      </w: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(Art. 239, comma 1, lettere a) e c),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EF35F0">
        <w:rPr>
          <w:rFonts w:ascii="Times New Roman" w:hAnsi="Times New Roman"/>
          <w:sz w:val="24"/>
          <w:szCs w:val="24"/>
        </w:rPr>
        <w:t xml:space="preserve"> </w:t>
      </w:r>
      <w:r w:rsidRPr="0012123F">
        <w:rPr>
          <w:rFonts w:ascii="Times New Roman" w:hAnsi="Times New Roman"/>
          <w:sz w:val="24"/>
          <w:szCs w:val="24"/>
        </w:rPr>
        <w:t>Nell’ambito dei principi fissati dallo Statuto, l’Organo di Revisione collabora con il Consiglio ed esprime preventiva valutazione sugli atti di gestione appositamente previsti dalla legge.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EF35F0">
        <w:rPr>
          <w:rFonts w:ascii="Times New Roman" w:hAnsi="Times New Roman"/>
          <w:sz w:val="24"/>
          <w:szCs w:val="24"/>
        </w:rPr>
        <w:t xml:space="preserve"> </w:t>
      </w:r>
      <w:r w:rsidRPr="0012123F">
        <w:rPr>
          <w:rFonts w:ascii="Times New Roman" w:hAnsi="Times New Roman"/>
          <w:sz w:val="24"/>
          <w:szCs w:val="24"/>
        </w:rPr>
        <w:t>La collaborazione dell’Organo di Revisione con il Consiglio si esplica per il tramite del Presidente del Consiglio, o suo delegato.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EF35F0">
        <w:rPr>
          <w:rFonts w:ascii="Times New Roman" w:hAnsi="Times New Roman"/>
          <w:sz w:val="24"/>
          <w:szCs w:val="24"/>
        </w:rPr>
        <w:t xml:space="preserve"> </w:t>
      </w:r>
      <w:r w:rsidRPr="0012123F">
        <w:rPr>
          <w:rFonts w:ascii="Times New Roman" w:hAnsi="Times New Roman"/>
          <w:sz w:val="24"/>
          <w:szCs w:val="24"/>
        </w:rPr>
        <w:t>La funzione di controllo e di vigilanza dell’Organo di Revisione si esplica attraverso la verifica della legittimità, della legalità e della regolarità degli atti di gestione, della documentazione amministrativa e delle scritture contabili.</w:t>
      </w:r>
    </w:p>
    <w:p w:rsidR="00407C40" w:rsidRPr="0012123F" w:rsidRDefault="00407C40">
      <w:pPr>
        <w:spacing w:after="0"/>
        <w:jc w:val="both"/>
        <w:rPr>
          <w:rFonts w:ascii="Times New Roman" w:hAnsi="Times New Roman"/>
          <w:sz w:val="24"/>
          <w:szCs w:val="24"/>
        </w:rPr>
      </w:pP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Art. 1</w:t>
      </w:r>
      <w:r w:rsidR="00C71A5D" w:rsidRPr="00EF35F0">
        <w:rPr>
          <w:rFonts w:ascii="Times New Roman" w:hAnsi="Times New Roman"/>
          <w:b/>
          <w:sz w:val="24"/>
          <w:szCs w:val="24"/>
        </w:rPr>
        <w:t>23</w:t>
      </w: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Pareri dell’Organo di Revisione</w:t>
      </w:r>
    </w:p>
    <w:p w:rsidR="00407C40" w:rsidRPr="0012123F" w:rsidRDefault="00407C40">
      <w:pPr>
        <w:spacing w:after="0"/>
        <w:jc w:val="center"/>
        <w:rPr>
          <w:rFonts w:ascii="Times New Roman" w:hAnsi="Times New Roman"/>
          <w:sz w:val="24"/>
          <w:szCs w:val="24"/>
        </w:rPr>
      </w:pPr>
      <w:r w:rsidRPr="00EF35F0">
        <w:rPr>
          <w:rFonts w:ascii="Times New Roman" w:hAnsi="Times New Roman"/>
          <w:b/>
          <w:sz w:val="24"/>
          <w:szCs w:val="24"/>
        </w:rPr>
        <w:t>(Art. 239, comma 1, lettera b),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EF35F0">
        <w:rPr>
          <w:rFonts w:ascii="Times New Roman" w:hAnsi="Times New Roman"/>
          <w:sz w:val="24"/>
          <w:szCs w:val="24"/>
        </w:rPr>
        <w:t xml:space="preserve"> </w:t>
      </w:r>
      <w:r w:rsidRPr="0012123F">
        <w:rPr>
          <w:rFonts w:ascii="Times New Roman" w:hAnsi="Times New Roman"/>
          <w:sz w:val="24"/>
          <w:szCs w:val="24"/>
        </w:rPr>
        <w:t>L’Organo di Revisione esprime, quando richiesto dalla normativa vigente, il parere di competenza sulle delibere di Giunta e di Consiglio, entro tre giorni dalla notifica di richiesta da parte del Sindaco, o suo delegato.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w:t>
      </w:r>
      <w:r w:rsidR="00EF35F0">
        <w:rPr>
          <w:rFonts w:ascii="Times New Roman" w:hAnsi="Times New Roman"/>
          <w:sz w:val="24"/>
          <w:szCs w:val="24"/>
        </w:rPr>
        <w:t xml:space="preserve"> </w:t>
      </w:r>
      <w:r w:rsidRPr="0012123F">
        <w:rPr>
          <w:rFonts w:ascii="Times New Roman" w:hAnsi="Times New Roman"/>
          <w:sz w:val="24"/>
          <w:szCs w:val="24"/>
        </w:rPr>
        <w:t>In casi di urgenza il termine di cui al comma precedente è ridotto a 24 ore.</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3.</w:t>
      </w:r>
      <w:r w:rsidR="00EF35F0">
        <w:rPr>
          <w:rFonts w:ascii="Times New Roman" w:hAnsi="Times New Roman"/>
          <w:sz w:val="24"/>
          <w:szCs w:val="24"/>
        </w:rPr>
        <w:t xml:space="preserve"> </w:t>
      </w:r>
      <w:r w:rsidRPr="0012123F">
        <w:rPr>
          <w:rFonts w:ascii="Times New Roman" w:hAnsi="Times New Roman"/>
          <w:sz w:val="24"/>
          <w:szCs w:val="24"/>
        </w:rPr>
        <w:t>Tale parere deve essere sottoscritto almeno dal Presidente e da un componente del Collegio, salvo casi eccezionali, adeguatamente motivati anche successivamente, in cui lo stesso può essere espresso dai due componenti.</w:t>
      </w:r>
    </w:p>
    <w:p w:rsidR="00407C40" w:rsidRPr="0012123F" w:rsidRDefault="00407C40">
      <w:pPr>
        <w:spacing w:after="0"/>
        <w:jc w:val="both"/>
        <w:rPr>
          <w:rFonts w:ascii="Times New Roman" w:hAnsi="Times New Roman"/>
          <w:sz w:val="24"/>
          <w:szCs w:val="24"/>
        </w:rPr>
      </w:pP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Art. 1</w:t>
      </w:r>
      <w:r w:rsidR="00C71A5D" w:rsidRPr="00EF35F0">
        <w:rPr>
          <w:rFonts w:ascii="Times New Roman" w:hAnsi="Times New Roman"/>
          <w:b/>
          <w:sz w:val="24"/>
          <w:szCs w:val="24"/>
        </w:rPr>
        <w:t>24</w:t>
      </w: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Modalità di espletamento delle Funzioni dell’Organo di Revisione</w:t>
      </w:r>
    </w:p>
    <w:p w:rsidR="00407C40" w:rsidRPr="0012123F" w:rsidRDefault="00407C40">
      <w:pPr>
        <w:spacing w:after="0"/>
        <w:jc w:val="center"/>
        <w:rPr>
          <w:rFonts w:ascii="Times New Roman" w:hAnsi="Times New Roman"/>
          <w:sz w:val="24"/>
          <w:szCs w:val="24"/>
        </w:rPr>
      </w:pPr>
      <w:r w:rsidRPr="00EF35F0">
        <w:rPr>
          <w:rFonts w:ascii="Times New Roman" w:hAnsi="Times New Roman"/>
          <w:b/>
          <w:sz w:val="24"/>
          <w:szCs w:val="24"/>
        </w:rPr>
        <w:t>(Art. 239, comma 2, D.Lgs.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w:t>
      </w:r>
      <w:r w:rsidR="00EF35F0">
        <w:rPr>
          <w:rFonts w:ascii="Times New Roman" w:hAnsi="Times New Roman"/>
          <w:sz w:val="24"/>
          <w:szCs w:val="24"/>
        </w:rPr>
        <w:t xml:space="preserve"> </w:t>
      </w:r>
      <w:r w:rsidRPr="0012123F">
        <w:rPr>
          <w:rFonts w:ascii="Times New Roman" w:hAnsi="Times New Roman"/>
          <w:sz w:val="24"/>
          <w:szCs w:val="24"/>
        </w:rPr>
        <w:t>Al fine di garantire l’adempimento delle funzioni, l’Organo di Revisione ha diritto di accesso agli atti e documenti dell’ente e deve partecipare all’assemblea dell’organo consiliare per l’approvazione del bilancio di previsione e del rendiconto di gestione.</w:t>
      </w:r>
    </w:p>
    <w:p w:rsidR="00EF35F0" w:rsidRDefault="00407C40" w:rsidP="00EF35F0">
      <w:pPr>
        <w:spacing w:after="0"/>
        <w:jc w:val="both"/>
        <w:rPr>
          <w:rFonts w:ascii="Times New Roman" w:hAnsi="Times New Roman"/>
          <w:sz w:val="24"/>
          <w:szCs w:val="24"/>
        </w:rPr>
      </w:pPr>
      <w:r w:rsidRPr="0012123F">
        <w:rPr>
          <w:rFonts w:ascii="Times New Roman" w:hAnsi="Times New Roman"/>
          <w:sz w:val="24"/>
          <w:szCs w:val="24"/>
        </w:rPr>
        <w:t>2.</w:t>
      </w:r>
      <w:r w:rsidR="00EF35F0">
        <w:rPr>
          <w:rFonts w:ascii="Times New Roman" w:hAnsi="Times New Roman"/>
          <w:sz w:val="24"/>
          <w:szCs w:val="24"/>
        </w:rPr>
        <w:t xml:space="preserve"> </w:t>
      </w:r>
      <w:r w:rsidRPr="0012123F">
        <w:rPr>
          <w:rFonts w:ascii="Times New Roman" w:hAnsi="Times New Roman"/>
          <w:sz w:val="24"/>
          <w:szCs w:val="24"/>
        </w:rPr>
        <w:t>Per consentire la partecipazione alle predette assemblee, all’Organo di Revisione sono comunicati i relativi ordini del giorno. Inoltre all’Organo di Revisione sono trasmessi da parte del Responsabile del Settore Servizi Finanziari le attestazioni di assenza di copertura finanziaria in ordine alle delibere di impegni di spesa.</w:t>
      </w:r>
    </w:p>
    <w:p w:rsidR="00EF35F0" w:rsidRDefault="00EF35F0" w:rsidP="00EF35F0">
      <w:pPr>
        <w:spacing w:after="0"/>
        <w:jc w:val="center"/>
        <w:rPr>
          <w:rFonts w:ascii="Times New Roman" w:hAnsi="Times New Roman"/>
          <w:sz w:val="24"/>
          <w:szCs w:val="24"/>
        </w:rPr>
      </w:pPr>
    </w:p>
    <w:p w:rsidR="00407C40" w:rsidRPr="00EF35F0" w:rsidRDefault="00407C40" w:rsidP="00EF35F0">
      <w:pPr>
        <w:spacing w:after="0"/>
        <w:jc w:val="center"/>
        <w:rPr>
          <w:rFonts w:ascii="Times New Roman" w:hAnsi="Times New Roman"/>
          <w:b/>
          <w:sz w:val="24"/>
          <w:szCs w:val="24"/>
        </w:rPr>
      </w:pPr>
      <w:r w:rsidRPr="00EF35F0">
        <w:rPr>
          <w:rFonts w:ascii="Times New Roman" w:hAnsi="Times New Roman"/>
          <w:b/>
          <w:sz w:val="24"/>
          <w:szCs w:val="24"/>
        </w:rPr>
        <w:t>Art. 1</w:t>
      </w:r>
      <w:r w:rsidR="00C71A5D" w:rsidRPr="00EF35F0">
        <w:rPr>
          <w:rFonts w:ascii="Times New Roman" w:hAnsi="Times New Roman"/>
          <w:b/>
          <w:sz w:val="24"/>
          <w:szCs w:val="24"/>
        </w:rPr>
        <w:t>25</w:t>
      </w: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Cessazione dalla carica</w:t>
      </w:r>
    </w:p>
    <w:p w:rsidR="00407C40" w:rsidRPr="0012123F" w:rsidRDefault="00407C40">
      <w:pPr>
        <w:spacing w:after="0"/>
        <w:jc w:val="center"/>
        <w:rPr>
          <w:rFonts w:ascii="Times New Roman" w:hAnsi="Times New Roman"/>
          <w:sz w:val="24"/>
          <w:szCs w:val="24"/>
        </w:rPr>
      </w:pPr>
      <w:r w:rsidRPr="00EF35F0">
        <w:rPr>
          <w:rFonts w:ascii="Times New Roman" w:hAnsi="Times New Roman"/>
          <w:b/>
          <w:sz w:val="24"/>
          <w:szCs w:val="24"/>
        </w:rPr>
        <w:t>(Art. 235, comma 3, D.Lgs. n. 267/2000)</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I revisori cessano dalla carica in tutti i casi previsti dall’art. 235 del D.Lgs. n. 267/2000 o in caso di assenza non adeguatamente giustificata a tre riunioni del Collegio nel corso dell’anno o alla mancata firma sul parere a più di tre delibere consecutive soggette allo stesso nel corso dell’anno.</w:t>
      </w:r>
    </w:p>
    <w:p w:rsidR="00407C40" w:rsidRPr="0012123F" w:rsidRDefault="00407C40">
      <w:pPr>
        <w:spacing w:after="0"/>
        <w:jc w:val="both"/>
        <w:rPr>
          <w:rFonts w:ascii="Times New Roman" w:hAnsi="Times New Roman"/>
          <w:sz w:val="24"/>
          <w:szCs w:val="24"/>
        </w:rPr>
      </w:pPr>
    </w:p>
    <w:p w:rsidR="00B372F6" w:rsidRDefault="00B372F6" w:rsidP="003C39DC">
      <w:pPr>
        <w:spacing w:after="0"/>
        <w:jc w:val="center"/>
        <w:rPr>
          <w:rFonts w:ascii="Times New Roman" w:hAnsi="Times New Roman"/>
          <w:sz w:val="24"/>
          <w:szCs w:val="24"/>
        </w:rPr>
      </w:pPr>
    </w:p>
    <w:p w:rsidR="00B372F6" w:rsidRDefault="00B372F6" w:rsidP="003C39DC">
      <w:pPr>
        <w:spacing w:after="0"/>
        <w:jc w:val="center"/>
        <w:rPr>
          <w:rFonts w:ascii="Times New Roman" w:hAnsi="Times New Roman"/>
          <w:sz w:val="24"/>
          <w:szCs w:val="24"/>
        </w:rPr>
      </w:pPr>
    </w:p>
    <w:p w:rsidR="00B372F6" w:rsidRDefault="00B372F6" w:rsidP="003C39DC">
      <w:pPr>
        <w:spacing w:after="0"/>
        <w:jc w:val="center"/>
        <w:rPr>
          <w:rFonts w:ascii="Times New Roman" w:hAnsi="Times New Roman"/>
          <w:sz w:val="24"/>
          <w:szCs w:val="24"/>
        </w:rPr>
      </w:pPr>
    </w:p>
    <w:p w:rsidR="00B372F6" w:rsidRDefault="00B372F6" w:rsidP="003C39DC">
      <w:pPr>
        <w:spacing w:after="0"/>
        <w:jc w:val="center"/>
        <w:rPr>
          <w:rFonts w:ascii="Times New Roman" w:hAnsi="Times New Roman"/>
          <w:sz w:val="24"/>
          <w:szCs w:val="24"/>
        </w:rPr>
      </w:pPr>
    </w:p>
    <w:p w:rsidR="00407C40" w:rsidRPr="003C39DC" w:rsidRDefault="00407C40" w:rsidP="003C39DC">
      <w:pPr>
        <w:spacing w:after="0"/>
        <w:jc w:val="center"/>
        <w:rPr>
          <w:rFonts w:ascii="Times New Roman" w:hAnsi="Times New Roman"/>
          <w:b/>
          <w:sz w:val="24"/>
          <w:szCs w:val="24"/>
        </w:rPr>
      </w:pPr>
      <w:r w:rsidRPr="0012123F">
        <w:rPr>
          <w:rFonts w:ascii="Times New Roman" w:hAnsi="Times New Roman"/>
          <w:sz w:val="24"/>
          <w:szCs w:val="24"/>
        </w:rPr>
        <w:lastRenderedPageBreak/>
        <w:t xml:space="preserve"> </w:t>
      </w:r>
      <w:r w:rsidRPr="003C39DC">
        <w:rPr>
          <w:rFonts w:ascii="Times New Roman" w:hAnsi="Times New Roman"/>
          <w:b/>
          <w:sz w:val="24"/>
          <w:szCs w:val="24"/>
        </w:rPr>
        <w:t>Art.1</w:t>
      </w:r>
      <w:r w:rsidR="00C71A5D" w:rsidRPr="003C39DC">
        <w:rPr>
          <w:rFonts w:ascii="Times New Roman" w:hAnsi="Times New Roman"/>
          <w:b/>
          <w:sz w:val="24"/>
          <w:szCs w:val="24"/>
        </w:rPr>
        <w:t>26</w:t>
      </w:r>
    </w:p>
    <w:p w:rsidR="00407C40" w:rsidRPr="003C39DC" w:rsidRDefault="00407C40" w:rsidP="003C39DC">
      <w:pPr>
        <w:spacing w:after="0"/>
        <w:jc w:val="center"/>
        <w:rPr>
          <w:rFonts w:ascii="Times New Roman" w:hAnsi="Times New Roman"/>
          <w:b/>
          <w:sz w:val="24"/>
          <w:szCs w:val="24"/>
        </w:rPr>
      </w:pPr>
      <w:r w:rsidRPr="003C39DC">
        <w:rPr>
          <w:rFonts w:ascii="Times New Roman" w:hAnsi="Times New Roman"/>
          <w:b/>
          <w:sz w:val="24"/>
          <w:szCs w:val="24"/>
        </w:rPr>
        <w:t>Pareri su richiesta dei Consiglieri</w:t>
      </w:r>
    </w:p>
    <w:p w:rsidR="00407C40" w:rsidRPr="0012123F" w:rsidRDefault="00407C40" w:rsidP="003C39DC">
      <w:pPr>
        <w:spacing w:after="0"/>
        <w:jc w:val="both"/>
        <w:rPr>
          <w:rFonts w:ascii="Times New Roman" w:hAnsi="Times New Roman"/>
          <w:sz w:val="24"/>
          <w:szCs w:val="24"/>
        </w:rPr>
      </w:pPr>
      <w:r w:rsidRPr="0012123F">
        <w:rPr>
          <w:rFonts w:ascii="Times New Roman" w:hAnsi="Times New Roman"/>
          <w:sz w:val="24"/>
          <w:szCs w:val="24"/>
        </w:rPr>
        <w:t>1.</w:t>
      </w:r>
      <w:r w:rsidR="00EF35F0">
        <w:rPr>
          <w:rFonts w:ascii="Times New Roman" w:hAnsi="Times New Roman"/>
          <w:sz w:val="24"/>
          <w:szCs w:val="24"/>
        </w:rPr>
        <w:t xml:space="preserve"> </w:t>
      </w:r>
      <w:r w:rsidRPr="0012123F">
        <w:rPr>
          <w:rFonts w:ascii="Times New Roman" w:hAnsi="Times New Roman"/>
          <w:sz w:val="24"/>
          <w:szCs w:val="24"/>
        </w:rPr>
        <w:t>Ogni gruppo consiliare, con richiesta sottoscritta dal Capogruppo al Presidente del Consiglio, può richiedere pareri sugli aspetti economico-finanziari della gestione e sugli atti fondamentali dell'Ente.</w:t>
      </w:r>
    </w:p>
    <w:p w:rsidR="00407C40" w:rsidRPr="0012123F" w:rsidRDefault="00407C40" w:rsidP="003C39DC">
      <w:pPr>
        <w:spacing w:after="0"/>
        <w:jc w:val="both"/>
        <w:rPr>
          <w:rFonts w:ascii="Times New Roman" w:hAnsi="Times New Roman"/>
          <w:sz w:val="24"/>
          <w:szCs w:val="24"/>
        </w:rPr>
      </w:pPr>
      <w:r w:rsidRPr="0012123F">
        <w:rPr>
          <w:rFonts w:ascii="Times New Roman" w:hAnsi="Times New Roman"/>
          <w:sz w:val="24"/>
          <w:szCs w:val="24"/>
        </w:rPr>
        <w:t>2.</w:t>
      </w:r>
      <w:r w:rsidR="00EF35F0">
        <w:rPr>
          <w:rFonts w:ascii="Times New Roman" w:hAnsi="Times New Roman"/>
          <w:sz w:val="24"/>
          <w:szCs w:val="24"/>
        </w:rPr>
        <w:t xml:space="preserve"> </w:t>
      </w:r>
      <w:r w:rsidRPr="0012123F">
        <w:rPr>
          <w:rFonts w:ascii="Times New Roman" w:hAnsi="Times New Roman"/>
          <w:sz w:val="24"/>
          <w:szCs w:val="24"/>
        </w:rPr>
        <w:t>Laddove il Presidente del Consiglio non intenda trasmettere la richiesta, dovrà darne immediata motivazione, all'uopo convocando la Conferenza dei Capigruppo.</w:t>
      </w:r>
    </w:p>
    <w:p w:rsidR="00407C40" w:rsidRPr="0012123F" w:rsidRDefault="00407C40" w:rsidP="003C39DC">
      <w:pPr>
        <w:spacing w:after="0"/>
        <w:jc w:val="both"/>
        <w:rPr>
          <w:rFonts w:ascii="Times New Roman" w:hAnsi="Times New Roman"/>
          <w:sz w:val="24"/>
          <w:szCs w:val="24"/>
        </w:rPr>
      </w:pPr>
      <w:r w:rsidRPr="0012123F">
        <w:rPr>
          <w:rFonts w:ascii="Times New Roman" w:hAnsi="Times New Roman"/>
          <w:sz w:val="24"/>
          <w:szCs w:val="24"/>
        </w:rPr>
        <w:t>3.</w:t>
      </w:r>
      <w:r w:rsidR="00EF35F0">
        <w:rPr>
          <w:rFonts w:ascii="Times New Roman" w:hAnsi="Times New Roman"/>
          <w:sz w:val="24"/>
          <w:szCs w:val="24"/>
        </w:rPr>
        <w:t xml:space="preserve"> </w:t>
      </w:r>
      <w:r w:rsidRPr="0012123F">
        <w:rPr>
          <w:rFonts w:ascii="Times New Roman" w:hAnsi="Times New Roman"/>
          <w:sz w:val="24"/>
          <w:szCs w:val="24"/>
        </w:rPr>
        <w:t>L'Organo di revisione deve esprimersi con urgenza e comunque non oltre dieci giorni dalla richiesta, con verbale da trasmettere in copia al Presidente del Consiglio perché venga iscritta all'ordine del giorno della prima seduta del Consiglio.</w:t>
      </w:r>
    </w:p>
    <w:p w:rsidR="00EF35F0" w:rsidRDefault="00EF35F0">
      <w:pPr>
        <w:spacing w:after="0"/>
        <w:jc w:val="center"/>
        <w:rPr>
          <w:rFonts w:ascii="Times New Roman" w:hAnsi="Times New Roman"/>
          <w:sz w:val="24"/>
          <w:szCs w:val="24"/>
        </w:rPr>
      </w:pP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Art</w:t>
      </w:r>
      <w:r w:rsidR="00EF35F0" w:rsidRPr="00EF35F0">
        <w:rPr>
          <w:rFonts w:ascii="Times New Roman" w:hAnsi="Times New Roman"/>
          <w:b/>
          <w:sz w:val="24"/>
          <w:szCs w:val="24"/>
        </w:rPr>
        <w:t>.</w:t>
      </w:r>
      <w:r w:rsidRPr="00EF35F0">
        <w:rPr>
          <w:rFonts w:ascii="Times New Roman" w:hAnsi="Times New Roman"/>
          <w:b/>
          <w:sz w:val="24"/>
          <w:szCs w:val="24"/>
        </w:rPr>
        <w:t xml:space="preserve"> 1</w:t>
      </w:r>
      <w:r w:rsidR="00C71A5D" w:rsidRPr="00EF35F0">
        <w:rPr>
          <w:rFonts w:ascii="Times New Roman" w:hAnsi="Times New Roman"/>
          <w:b/>
          <w:sz w:val="24"/>
          <w:szCs w:val="24"/>
        </w:rPr>
        <w:t>27</w:t>
      </w: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Pareri su richiesta della Giunta</w:t>
      </w:r>
    </w:p>
    <w:p w:rsidR="00407C40" w:rsidRPr="0012123F" w:rsidRDefault="00407C40" w:rsidP="00EF35F0">
      <w:pPr>
        <w:spacing w:after="0"/>
        <w:jc w:val="both"/>
        <w:rPr>
          <w:rFonts w:ascii="Times New Roman" w:hAnsi="Times New Roman"/>
          <w:sz w:val="24"/>
          <w:szCs w:val="24"/>
        </w:rPr>
      </w:pPr>
      <w:r w:rsidRPr="0012123F">
        <w:rPr>
          <w:rFonts w:ascii="Times New Roman" w:hAnsi="Times New Roman"/>
          <w:sz w:val="24"/>
          <w:szCs w:val="24"/>
        </w:rPr>
        <w:t>1.</w:t>
      </w:r>
      <w:r w:rsidR="00EF35F0">
        <w:rPr>
          <w:rFonts w:ascii="Times New Roman" w:hAnsi="Times New Roman"/>
          <w:sz w:val="24"/>
          <w:szCs w:val="24"/>
        </w:rPr>
        <w:t xml:space="preserve"> </w:t>
      </w:r>
      <w:r w:rsidRPr="0012123F">
        <w:rPr>
          <w:rFonts w:ascii="Times New Roman" w:hAnsi="Times New Roman"/>
          <w:sz w:val="24"/>
          <w:szCs w:val="24"/>
        </w:rPr>
        <w:t>Il Sindaco o la Giunta possono richiedere pareri preventivi all'Organo di Revisione in ordine agli aspetti contabili, economico-finanziari dell'attività di competenza, nonché proposte sull'ottimizzazione della gestione.</w:t>
      </w:r>
    </w:p>
    <w:p w:rsidR="00B372F6" w:rsidRDefault="00407C40" w:rsidP="00B372F6">
      <w:pPr>
        <w:spacing w:after="0"/>
        <w:jc w:val="both"/>
        <w:rPr>
          <w:rFonts w:ascii="Times New Roman" w:hAnsi="Times New Roman"/>
          <w:sz w:val="24"/>
          <w:szCs w:val="24"/>
        </w:rPr>
      </w:pPr>
      <w:r w:rsidRPr="0012123F">
        <w:rPr>
          <w:rFonts w:ascii="Times New Roman" w:hAnsi="Times New Roman"/>
          <w:sz w:val="24"/>
          <w:szCs w:val="24"/>
        </w:rPr>
        <w:t>2.</w:t>
      </w:r>
      <w:r w:rsidR="00EF35F0">
        <w:rPr>
          <w:rFonts w:ascii="Times New Roman" w:hAnsi="Times New Roman"/>
          <w:sz w:val="24"/>
          <w:szCs w:val="24"/>
        </w:rPr>
        <w:t xml:space="preserve"> </w:t>
      </w:r>
      <w:r w:rsidRPr="0012123F">
        <w:rPr>
          <w:rFonts w:ascii="Times New Roman" w:hAnsi="Times New Roman"/>
          <w:sz w:val="24"/>
          <w:szCs w:val="24"/>
        </w:rPr>
        <w:t>L'Organo di revisione fornisce i pareri e le proposte entro dieci giorni dal ricevimento della richiesta.</w:t>
      </w:r>
    </w:p>
    <w:p w:rsidR="00407C40" w:rsidRPr="00EF35F0" w:rsidRDefault="00407C40" w:rsidP="00B372F6">
      <w:pPr>
        <w:spacing w:after="0"/>
        <w:jc w:val="center"/>
        <w:rPr>
          <w:rFonts w:ascii="Times New Roman" w:hAnsi="Times New Roman"/>
          <w:b/>
          <w:sz w:val="28"/>
          <w:szCs w:val="28"/>
        </w:rPr>
      </w:pPr>
      <w:r w:rsidRPr="00EF35F0">
        <w:rPr>
          <w:rFonts w:ascii="Times New Roman" w:hAnsi="Times New Roman"/>
          <w:b/>
          <w:sz w:val="28"/>
          <w:szCs w:val="28"/>
        </w:rPr>
        <w:t>CAPO VIII</w:t>
      </w: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NORME FINALI</w:t>
      </w:r>
    </w:p>
    <w:p w:rsidR="00407C40" w:rsidRPr="00EF35F0" w:rsidRDefault="00C71A5D">
      <w:pPr>
        <w:spacing w:after="0"/>
        <w:jc w:val="center"/>
        <w:rPr>
          <w:rFonts w:ascii="Times New Roman" w:hAnsi="Times New Roman"/>
          <w:b/>
          <w:sz w:val="24"/>
          <w:szCs w:val="24"/>
        </w:rPr>
      </w:pPr>
      <w:r w:rsidRPr="00EF35F0">
        <w:rPr>
          <w:rFonts w:ascii="Times New Roman" w:hAnsi="Times New Roman"/>
          <w:b/>
          <w:sz w:val="24"/>
          <w:szCs w:val="24"/>
        </w:rPr>
        <w:t>Art. 128</w:t>
      </w: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Norm</w:t>
      </w:r>
      <w:r w:rsidR="006F3599">
        <w:rPr>
          <w:rFonts w:ascii="Times New Roman" w:hAnsi="Times New Roman"/>
          <w:b/>
          <w:sz w:val="24"/>
          <w:szCs w:val="24"/>
        </w:rPr>
        <w:t>e</w:t>
      </w:r>
      <w:r w:rsidRPr="00EF35F0">
        <w:rPr>
          <w:rFonts w:ascii="Times New Roman" w:hAnsi="Times New Roman"/>
          <w:b/>
          <w:sz w:val="24"/>
          <w:szCs w:val="24"/>
        </w:rPr>
        <w:t xml:space="preserve"> di rinvio</w:t>
      </w:r>
    </w:p>
    <w:p w:rsidR="00407C40" w:rsidRPr="0012123F" w:rsidRDefault="00407C40" w:rsidP="008E4012">
      <w:pPr>
        <w:spacing w:after="0"/>
        <w:jc w:val="both"/>
        <w:rPr>
          <w:rFonts w:ascii="Times New Roman" w:hAnsi="Times New Roman"/>
          <w:sz w:val="24"/>
          <w:szCs w:val="24"/>
        </w:rPr>
      </w:pPr>
      <w:r w:rsidRPr="0012123F">
        <w:rPr>
          <w:rFonts w:ascii="Times New Roman" w:hAnsi="Times New Roman"/>
          <w:sz w:val="24"/>
          <w:szCs w:val="24"/>
        </w:rPr>
        <w:t>1. Per quanto non disposto dal presente Regolamento comunale si fa espresso rinvio alle norme legislative in vigore, con particolare riferimento alle disposizioni del TUEL e del D. Lgs. n. 118/2011  e successive modificazioni ed integrazioni.</w:t>
      </w:r>
    </w:p>
    <w:p w:rsidR="00407C40" w:rsidRPr="00B372F6" w:rsidRDefault="00407C40">
      <w:pPr>
        <w:spacing w:after="0"/>
        <w:jc w:val="center"/>
        <w:rPr>
          <w:rFonts w:ascii="Times New Roman" w:hAnsi="Times New Roman"/>
          <w:sz w:val="10"/>
          <w:szCs w:val="10"/>
        </w:rPr>
      </w:pP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Art. 12</w:t>
      </w:r>
      <w:r w:rsidR="00C71A5D" w:rsidRPr="00EF35F0">
        <w:rPr>
          <w:rFonts w:ascii="Times New Roman" w:hAnsi="Times New Roman"/>
          <w:b/>
          <w:sz w:val="24"/>
          <w:szCs w:val="24"/>
        </w:rPr>
        <w:t>9</w:t>
      </w: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Pubblicità del regolamento</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 xml:space="preserve">1. Copia del presente regolamento, divenuto esecutivo, sarà consegnata al Segretario Generale, ai Capi Settore, all’Economo, agli agenti contabili ed all’Organo di Revisione, per la conforme osservanza delle disposizioni disciplinanti le rispettive competenze. </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2. Copia del regolamento medesimo sarà pubblicata sul sito internet dell’ente a disposizione degli amministratori, dei consiglieri comunali e dei cittadini perché possano prenderne visione in qualsiasi momento.</w:t>
      </w:r>
    </w:p>
    <w:p w:rsidR="00407C40" w:rsidRPr="00B372F6" w:rsidRDefault="00407C40">
      <w:pPr>
        <w:spacing w:after="0"/>
        <w:jc w:val="both"/>
        <w:rPr>
          <w:rFonts w:ascii="Times New Roman" w:hAnsi="Times New Roman"/>
          <w:sz w:val="10"/>
          <w:szCs w:val="10"/>
        </w:rPr>
      </w:pP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Art. 1</w:t>
      </w:r>
      <w:r w:rsidR="00C71A5D" w:rsidRPr="00EF35F0">
        <w:rPr>
          <w:rFonts w:ascii="Times New Roman" w:hAnsi="Times New Roman"/>
          <w:b/>
          <w:sz w:val="24"/>
          <w:szCs w:val="24"/>
        </w:rPr>
        <w:t>30</w:t>
      </w: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Abrogazione delle norme previgenti</w:t>
      </w:r>
    </w:p>
    <w:p w:rsidR="00407C40" w:rsidRPr="0012123F" w:rsidRDefault="00407C40">
      <w:pPr>
        <w:spacing w:after="0"/>
        <w:jc w:val="both"/>
        <w:rPr>
          <w:rFonts w:ascii="Times New Roman" w:hAnsi="Times New Roman"/>
          <w:sz w:val="24"/>
          <w:szCs w:val="24"/>
        </w:rPr>
      </w:pPr>
      <w:r w:rsidRPr="0012123F">
        <w:rPr>
          <w:rFonts w:ascii="Times New Roman" w:hAnsi="Times New Roman"/>
          <w:sz w:val="24"/>
          <w:szCs w:val="24"/>
        </w:rPr>
        <w:t>1. Dalla data di entrata in vigore del presente regolamento sono abrogati il regolamento di contabilità approvato con deliberazione consiliare n.27 in data 09.03.1998, nonché le norme eventualmente incompatibili previste in altri regolamenti comunali, che dovranno, comunque, essere successivamente adeguati.</w:t>
      </w:r>
    </w:p>
    <w:p w:rsidR="00407C40" w:rsidRPr="00EF35F0" w:rsidRDefault="00407C40">
      <w:pPr>
        <w:spacing w:after="0"/>
        <w:jc w:val="center"/>
        <w:rPr>
          <w:rFonts w:ascii="Times New Roman" w:hAnsi="Times New Roman"/>
          <w:b/>
          <w:sz w:val="24"/>
          <w:szCs w:val="24"/>
        </w:rPr>
      </w:pPr>
      <w:r w:rsidRPr="00EF35F0">
        <w:rPr>
          <w:rFonts w:ascii="Times New Roman" w:hAnsi="Times New Roman"/>
          <w:b/>
          <w:sz w:val="24"/>
          <w:szCs w:val="24"/>
        </w:rPr>
        <w:t>Art. 1</w:t>
      </w:r>
      <w:r w:rsidR="00C71A5D" w:rsidRPr="00EF35F0">
        <w:rPr>
          <w:rFonts w:ascii="Times New Roman" w:hAnsi="Times New Roman"/>
          <w:b/>
          <w:sz w:val="24"/>
          <w:szCs w:val="24"/>
        </w:rPr>
        <w:t>31</w:t>
      </w:r>
    </w:p>
    <w:p w:rsidR="00B372F6" w:rsidRDefault="00407C40" w:rsidP="00B372F6">
      <w:pPr>
        <w:spacing w:after="0"/>
        <w:jc w:val="center"/>
        <w:rPr>
          <w:rFonts w:ascii="Times New Roman" w:hAnsi="Times New Roman"/>
          <w:b/>
          <w:sz w:val="24"/>
          <w:szCs w:val="24"/>
        </w:rPr>
      </w:pPr>
      <w:r w:rsidRPr="00EF35F0">
        <w:rPr>
          <w:rFonts w:ascii="Times New Roman" w:hAnsi="Times New Roman"/>
          <w:b/>
          <w:sz w:val="24"/>
          <w:szCs w:val="24"/>
        </w:rPr>
        <w:t>Entrata in vigore</w:t>
      </w:r>
    </w:p>
    <w:p w:rsidR="00407C40" w:rsidRPr="0012123F" w:rsidRDefault="00407C40" w:rsidP="00E210D3">
      <w:pPr>
        <w:spacing w:after="0"/>
        <w:jc w:val="both"/>
        <w:rPr>
          <w:rFonts w:ascii="Times New Roman" w:hAnsi="Times New Roman"/>
          <w:sz w:val="24"/>
          <w:szCs w:val="24"/>
        </w:rPr>
      </w:pPr>
      <w:r w:rsidRPr="0012123F">
        <w:rPr>
          <w:rFonts w:ascii="Times New Roman" w:hAnsi="Times New Roman"/>
          <w:sz w:val="24"/>
          <w:szCs w:val="24"/>
        </w:rPr>
        <w:t xml:space="preserve">1. Il presente Regolamento entra in vigore il giorno successivo a quello in cui è diventata esecutiva la deliberazione di approvazione. </w:t>
      </w:r>
    </w:p>
    <w:sectPr w:rsidR="00407C40" w:rsidRPr="0012123F" w:rsidSect="00B66861">
      <w:footerReference w:type="default" r:id="rId53"/>
      <w:pgSz w:w="11906" w:h="16838"/>
      <w:pgMar w:top="1134" w:right="1134" w:bottom="568" w:left="1134" w:header="720" w:footer="113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961" w:rsidRDefault="00E81961">
      <w:pPr>
        <w:spacing w:after="0" w:line="240" w:lineRule="auto"/>
      </w:pPr>
      <w:r>
        <w:separator/>
      </w:r>
    </w:p>
  </w:endnote>
  <w:endnote w:type="continuationSeparator" w:id="0">
    <w:p w:rsidR="00E81961" w:rsidRDefault="00E81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FreeSans">
    <w:altName w:val="Times New Roman"/>
    <w:charset w:val="00"/>
    <w:family w:val="roman"/>
    <w:pitch w:val="default"/>
    <w:sig w:usb0="00000000" w:usb1="00000000" w:usb2="00000000" w:usb3="00000000" w:csb0="00000000" w:csb1="00000000"/>
  </w:font>
  <w:font w:name="Liberation Sans">
    <w:altName w:val="Arial Unicode MS"/>
    <w:charset w:val="8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9D" w:rsidRDefault="005A1DF1">
    <w:pPr>
      <w:pStyle w:val="Pidipagina"/>
      <w:jc w:val="right"/>
    </w:pPr>
    <w:r>
      <w:fldChar w:fldCharType="begin"/>
    </w:r>
    <w:r w:rsidR="00491864">
      <w:instrText xml:space="preserve"> PAGE </w:instrText>
    </w:r>
    <w:r>
      <w:fldChar w:fldCharType="separate"/>
    </w:r>
    <w:r w:rsidR="00E263CD">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961" w:rsidRDefault="00E81961">
      <w:pPr>
        <w:spacing w:after="0" w:line="240" w:lineRule="auto"/>
      </w:pPr>
      <w:r>
        <w:separator/>
      </w:r>
    </w:p>
  </w:footnote>
  <w:footnote w:type="continuationSeparator" w:id="0">
    <w:p w:rsidR="00E81961" w:rsidRDefault="00E819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945"/>
        </w:tabs>
        <w:ind w:left="945" w:hanging="360"/>
      </w:pPr>
      <w:rPr>
        <w:rFonts w:ascii="Symbol" w:hAnsi="Symbol" w:cs="Symbol" w:hint="default"/>
      </w:rPr>
    </w:lvl>
    <w:lvl w:ilvl="1">
      <w:start w:val="1"/>
      <w:numFmt w:val="bullet"/>
      <w:lvlText w:val="◦"/>
      <w:lvlJc w:val="left"/>
      <w:pPr>
        <w:tabs>
          <w:tab w:val="num" w:pos="1305"/>
        </w:tabs>
        <w:ind w:left="1305" w:hanging="360"/>
      </w:pPr>
      <w:rPr>
        <w:rFonts w:ascii="OpenSymbol" w:hAnsi="OpenSymbol" w:cs="OpenSymbol" w:hint="default"/>
      </w:rPr>
    </w:lvl>
    <w:lvl w:ilvl="2">
      <w:start w:val="1"/>
      <w:numFmt w:val="bullet"/>
      <w:lvlText w:val="▪"/>
      <w:lvlJc w:val="left"/>
      <w:pPr>
        <w:tabs>
          <w:tab w:val="num" w:pos="1665"/>
        </w:tabs>
        <w:ind w:left="1665" w:hanging="360"/>
      </w:pPr>
      <w:rPr>
        <w:rFonts w:ascii="OpenSymbol" w:hAnsi="OpenSymbol" w:cs="OpenSymbol" w:hint="default"/>
      </w:rPr>
    </w:lvl>
    <w:lvl w:ilvl="3">
      <w:start w:val="1"/>
      <w:numFmt w:val="bullet"/>
      <w:lvlText w:val=""/>
      <w:lvlJc w:val="left"/>
      <w:pPr>
        <w:tabs>
          <w:tab w:val="num" w:pos="2025"/>
        </w:tabs>
        <w:ind w:left="2025" w:hanging="360"/>
      </w:pPr>
      <w:rPr>
        <w:rFonts w:ascii="Symbol" w:hAnsi="Symbol" w:cs="Symbol" w:hint="default"/>
      </w:rPr>
    </w:lvl>
    <w:lvl w:ilvl="4">
      <w:start w:val="1"/>
      <w:numFmt w:val="bullet"/>
      <w:lvlText w:val="◦"/>
      <w:lvlJc w:val="left"/>
      <w:pPr>
        <w:tabs>
          <w:tab w:val="num" w:pos="2385"/>
        </w:tabs>
        <w:ind w:left="2385" w:hanging="360"/>
      </w:pPr>
      <w:rPr>
        <w:rFonts w:ascii="OpenSymbol" w:hAnsi="OpenSymbol" w:cs="OpenSymbol" w:hint="default"/>
      </w:rPr>
    </w:lvl>
    <w:lvl w:ilvl="5">
      <w:start w:val="1"/>
      <w:numFmt w:val="bullet"/>
      <w:lvlText w:val="▪"/>
      <w:lvlJc w:val="left"/>
      <w:pPr>
        <w:tabs>
          <w:tab w:val="num" w:pos="2745"/>
        </w:tabs>
        <w:ind w:left="2745" w:hanging="360"/>
      </w:pPr>
      <w:rPr>
        <w:rFonts w:ascii="OpenSymbol" w:hAnsi="OpenSymbol" w:cs="OpenSymbol" w:hint="default"/>
      </w:rPr>
    </w:lvl>
    <w:lvl w:ilvl="6">
      <w:start w:val="1"/>
      <w:numFmt w:val="bullet"/>
      <w:lvlText w:val=""/>
      <w:lvlJc w:val="left"/>
      <w:pPr>
        <w:tabs>
          <w:tab w:val="num" w:pos="3105"/>
        </w:tabs>
        <w:ind w:left="3105" w:hanging="360"/>
      </w:pPr>
      <w:rPr>
        <w:rFonts w:ascii="Symbol" w:hAnsi="Symbol" w:cs="Symbol" w:hint="default"/>
      </w:rPr>
    </w:lvl>
    <w:lvl w:ilvl="7">
      <w:start w:val="1"/>
      <w:numFmt w:val="bullet"/>
      <w:lvlText w:val="◦"/>
      <w:lvlJc w:val="left"/>
      <w:pPr>
        <w:tabs>
          <w:tab w:val="num" w:pos="3465"/>
        </w:tabs>
        <w:ind w:left="3465" w:hanging="360"/>
      </w:pPr>
      <w:rPr>
        <w:rFonts w:ascii="OpenSymbol" w:hAnsi="OpenSymbol" w:cs="OpenSymbol" w:hint="default"/>
      </w:rPr>
    </w:lvl>
    <w:lvl w:ilvl="8">
      <w:start w:val="1"/>
      <w:numFmt w:val="bullet"/>
      <w:lvlText w:val="▪"/>
      <w:lvlJc w:val="left"/>
      <w:pPr>
        <w:tabs>
          <w:tab w:val="num" w:pos="3825"/>
        </w:tabs>
        <w:ind w:left="3825" w:hanging="360"/>
      </w:pPr>
      <w:rPr>
        <w:rFonts w:ascii="OpenSymbol" w:hAnsi="OpenSymbol" w:cs="OpenSymbol" w:hint="default"/>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1C4E60"/>
    <w:multiLevelType w:val="hybridMultilevel"/>
    <w:tmpl w:val="DA6CE6F8"/>
    <w:lvl w:ilvl="0" w:tplc="6772D89E">
      <w:start w:val="1"/>
      <w:numFmt w:val="decimal"/>
      <w:lvlText w:val="%1."/>
      <w:lvlJc w:val="left"/>
      <w:pPr>
        <w:ind w:left="405" w:hanging="360"/>
      </w:pPr>
      <w:rPr>
        <w:rFonts w:hint="default"/>
        <w:b w:val="0"/>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3">
    <w:nsid w:val="02E2599D"/>
    <w:multiLevelType w:val="hybridMultilevel"/>
    <w:tmpl w:val="79D20F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514523"/>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89565EF"/>
    <w:multiLevelType w:val="hybridMultilevel"/>
    <w:tmpl w:val="5C7C61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8AE1A1B"/>
    <w:multiLevelType w:val="singleLevel"/>
    <w:tmpl w:val="E4F4EC66"/>
    <w:lvl w:ilvl="0">
      <w:start w:val="1"/>
      <w:numFmt w:val="lowerLetter"/>
      <w:lvlText w:val="%1)"/>
      <w:lvlJc w:val="left"/>
      <w:pPr>
        <w:tabs>
          <w:tab w:val="num" w:pos="360"/>
        </w:tabs>
        <w:ind w:left="284" w:hanging="284"/>
      </w:pPr>
      <w:rPr>
        <w:rFonts w:ascii="Times New Roman" w:hAnsi="Times New Roman" w:cs="Times New Roman"/>
      </w:rPr>
    </w:lvl>
  </w:abstractNum>
  <w:abstractNum w:abstractNumId="7">
    <w:nsid w:val="09314F63"/>
    <w:multiLevelType w:val="hybridMultilevel"/>
    <w:tmpl w:val="E46CBE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145936"/>
    <w:multiLevelType w:val="hybridMultilevel"/>
    <w:tmpl w:val="CCDCA4A4"/>
    <w:lvl w:ilvl="0" w:tplc="0410000B">
      <w:start w:val="1"/>
      <w:numFmt w:val="bullet"/>
      <w:lvlText w:val=""/>
      <w:lvlJc w:val="left"/>
      <w:pPr>
        <w:ind w:left="720" w:hanging="360"/>
      </w:pPr>
      <w:rPr>
        <w:rFonts w:ascii="Wingdings" w:hAnsi="Wingdings" w:hint="default"/>
      </w:rPr>
    </w:lvl>
    <w:lvl w:ilvl="1" w:tplc="93362506">
      <w:start w:val="3"/>
      <w:numFmt w:val="bullet"/>
      <w:lvlText w:val="•"/>
      <w:lvlJc w:val="left"/>
      <w:pPr>
        <w:ind w:left="1785" w:hanging="705"/>
      </w:pPr>
      <w:rPr>
        <w:rFonts w:ascii="Times New Roman" w:eastAsia="Droid Sans Fallback"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B1C711D"/>
    <w:multiLevelType w:val="singleLevel"/>
    <w:tmpl w:val="B51C6DB2"/>
    <w:lvl w:ilvl="0">
      <w:start w:val="1"/>
      <w:numFmt w:val="lowerLetter"/>
      <w:lvlText w:val="%1)"/>
      <w:lvlJc w:val="left"/>
      <w:pPr>
        <w:tabs>
          <w:tab w:val="num" w:pos="360"/>
        </w:tabs>
        <w:ind w:left="284" w:hanging="284"/>
      </w:pPr>
      <w:rPr>
        <w:rFonts w:ascii="Times New Roman" w:hAnsi="Times New Roman" w:cs="Times New Roman"/>
      </w:rPr>
    </w:lvl>
  </w:abstractNum>
  <w:abstractNum w:abstractNumId="10">
    <w:nsid w:val="13BD7C94"/>
    <w:multiLevelType w:val="hybridMultilevel"/>
    <w:tmpl w:val="9E3C02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41D5272"/>
    <w:multiLevelType w:val="singleLevel"/>
    <w:tmpl w:val="DE7E3A88"/>
    <w:lvl w:ilvl="0">
      <w:start w:val="1"/>
      <w:numFmt w:val="lowerLetter"/>
      <w:lvlText w:val="%1)"/>
      <w:lvlJc w:val="left"/>
      <w:pPr>
        <w:tabs>
          <w:tab w:val="num" w:pos="360"/>
        </w:tabs>
        <w:ind w:left="284" w:hanging="284"/>
      </w:pPr>
      <w:rPr>
        <w:rFonts w:ascii="Times New Roman" w:hAnsi="Times New Roman" w:cs="Times New Roman"/>
      </w:rPr>
    </w:lvl>
  </w:abstractNum>
  <w:abstractNum w:abstractNumId="12">
    <w:nsid w:val="16200BA6"/>
    <w:multiLevelType w:val="hybridMultilevel"/>
    <w:tmpl w:val="0442B5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6F56415"/>
    <w:multiLevelType w:val="hybridMultilevel"/>
    <w:tmpl w:val="94C4ACF0"/>
    <w:lvl w:ilvl="0" w:tplc="D06C6956">
      <w:start w:val="3"/>
      <w:numFmt w:val="bullet"/>
      <w:lvlText w:val="•"/>
      <w:lvlJc w:val="left"/>
      <w:pPr>
        <w:ind w:left="1065" w:hanging="705"/>
      </w:pPr>
      <w:rPr>
        <w:rFonts w:ascii="Times New Roman" w:eastAsia="Droid Sans Fallback"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A0B4F00"/>
    <w:multiLevelType w:val="multilevel"/>
    <w:tmpl w:val="15C2255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5">
    <w:nsid w:val="1FC91192"/>
    <w:multiLevelType w:val="hybridMultilevel"/>
    <w:tmpl w:val="2D7074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1463822"/>
    <w:multiLevelType w:val="hybridMultilevel"/>
    <w:tmpl w:val="51DCDC9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43A73C6"/>
    <w:multiLevelType w:val="hybridMultilevel"/>
    <w:tmpl w:val="54F810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55158FB"/>
    <w:multiLevelType w:val="hybridMultilevel"/>
    <w:tmpl w:val="64B4B746"/>
    <w:lvl w:ilvl="0" w:tplc="7E5AA3E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A6403BA"/>
    <w:multiLevelType w:val="hybridMultilevel"/>
    <w:tmpl w:val="2DB0147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D7B024D"/>
    <w:multiLevelType w:val="hybridMultilevel"/>
    <w:tmpl w:val="DFA8F32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23F47A7"/>
    <w:multiLevelType w:val="hybridMultilevel"/>
    <w:tmpl w:val="6E64557C"/>
    <w:lvl w:ilvl="0" w:tplc="66D43234">
      <w:numFmt w:val="bullet"/>
      <w:lvlText w:val="•"/>
      <w:lvlJc w:val="left"/>
      <w:pPr>
        <w:ind w:left="1065" w:hanging="705"/>
      </w:pPr>
      <w:rPr>
        <w:rFonts w:ascii="Times New Roman" w:eastAsia="Droid Sans Fallback"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C30CA5"/>
    <w:multiLevelType w:val="hybridMultilevel"/>
    <w:tmpl w:val="D5269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D146648"/>
    <w:multiLevelType w:val="hybridMultilevel"/>
    <w:tmpl w:val="DECE394E"/>
    <w:lvl w:ilvl="0" w:tplc="04100005">
      <w:start w:val="1"/>
      <w:numFmt w:val="bullet"/>
      <w:lvlText w:val=""/>
      <w:lvlJc w:val="left"/>
      <w:pPr>
        <w:ind w:left="720" w:hanging="360"/>
      </w:pPr>
      <w:rPr>
        <w:rFonts w:ascii="Wingdings" w:hAnsi="Wingdings" w:hint="default"/>
      </w:rPr>
    </w:lvl>
    <w:lvl w:ilvl="1" w:tplc="E5104844">
      <w:numFmt w:val="bullet"/>
      <w:lvlText w:val="•"/>
      <w:lvlJc w:val="left"/>
      <w:pPr>
        <w:ind w:left="1785" w:hanging="705"/>
      </w:pPr>
      <w:rPr>
        <w:rFonts w:ascii="Times New Roman" w:eastAsia="Droid Sans Fallback"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DC907FD"/>
    <w:multiLevelType w:val="hybridMultilevel"/>
    <w:tmpl w:val="6B18073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0C7470D"/>
    <w:multiLevelType w:val="hybridMultilevel"/>
    <w:tmpl w:val="B2E691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4083714"/>
    <w:multiLevelType w:val="hybridMultilevel"/>
    <w:tmpl w:val="43C67246"/>
    <w:lvl w:ilvl="0" w:tplc="C2BC522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B9E32E3"/>
    <w:multiLevelType w:val="hybridMultilevel"/>
    <w:tmpl w:val="0CD46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BC7CD0"/>
    <w:multiLevelType w:val="hybridMultilevel"/>
    <w:tmpl w:val="1D06D6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3D25764"/>
    <w:multiLevelType w:val="hybridMultilevel"/>
    <w:tmpl w:val="BE6CB4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3F51B12"/>
    <w:multiLevelType w:val="singleLevel"/>
    <w:tmpl w:val="158871A2"/>
    <w:lvl w:ilvl="0">
      <w:start w:val="1"/>
      <w:numFmt w:val="lowerLetter"/>
      <w:lvlText w:val="%1)"/>
      <w:lvlJc w:val="left"/>
      <w:pPr>
        <w:tabs>
          <w:tab w:val="num" w:pos="360"/>
        </w:tabs>
        <w:ind w:left="284" w:hanging="284"/>
      </w:pPr>
      <w:rPr>
        <w:rFonts w:ascii="Times New Roman" w:hAnsi="Times New Roman" w:cs="Times New Roman"/>
      </w:rPr>
    </w:lvl>
  </w:abstractNum>
  <w:abstractNum w:abstractNumId="31">
    <w:nsid w:val="54CA7F22"/>
    <w:multiLevelType w:val="hybridMultilevel"/>
    <w:tmpl w:val="3C7CF3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3102114"/>
    <w:multiLevelType w:val="hybridMultilevel"/>
    <w:tmpl w:val="4C52795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CE57DB"/>
    <w:multiLevelType w:val="hybridMultilevel"/>
    <w:tmpl w:val="7C7AF17C"/>
    <w:lvl w:ilvl="0" w:tplc="0B9E28DA">
      <w:numFmt w:val="bullet"/>
      <w:lvlText w:val="•"/>
      <w:lvlJc w:val="left"/>
      <w:pPr>
        <w:ind w:left="1065" w:hanging="705"/>
      </w:pPr>
      <w:rPr>
        <w:rFonts w:ascii="Times New Roman" w:eastAsia="Droid Sans Fallback"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D35650"/>
    <w:multiLevelType w:val="hybridMultilevel"/>
    <w:tmpl w:val="B4A822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67D5FF5"/>
    <w:multiLevelType w:val="hybridMultilevel"/>
    <w:tmpl w:val="C3CA9D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6F60997"/>
    <w:multiLevelType w:val="hybridMultilevel"/>
    <w:tmpl w:val="2FEE02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DAB581D"/>
    <w:multiLevelType w:val="hybridMultilevel"/>
    <w:tmpl w:val="82DA74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18"/>
  </w:num>
  <w:num w:numId="5">
    <w:abstractNumId w:val="16"/>
  </w:num>
  <w:num w:numId="6">
    <w:abstractNumId w:val="26"/>
  </w:num>
  <w:num w:numId="7">
    <w:abstractNumId w:val="32"/>
  </w:num>
  <w:num w:numId="8">
    <w:abstractNumId w:val="8"/>
  </w:num>
  <w:num w:numId="9">
    <w:abstractNumId w:val="13"/>
  </w:num>
  <w:num w:numId="10">
    <w:abstractNumId w:val="20"/>
  </w:num>
  <w:num w:numId="11">
    <w:abstractNumId w:val="24"/>
  </w:num>
  <w:num w:numId="12">
    <w:abstractNumId w:val="14"/>
  </w:num>
  <w:num w:numId="13">
    <w:abstractNumId w:val="27"/>
  </w:num>
  <w:num w:numId="14">
    <w:abstractNumId w:val="19"/>
  </w:num>
  <w:num w:numId="15">
    <w:abstractNumId w:val="30"/>
  </w:num>
  <w:num w:numId="16">
    <w:abstractNumId w:val="6"/>
  </w:num>
  <w:num w:numId="17">
    <w:abstractNumId w:val="9"/>
  </w:num>
  <w:num w:numId="18">
    <w:abstractNumId w:val="11"/>
  </w:num>
  <w:num w:numId="19">
    <w:abstractNumId w:val="3"/>
  </w:num>
  <w:num w:numId="20">
    <w:abstractNumId w:val="25"/>
  </w:num>
  <w:num w:numId="21">
    <w:abstractNumId w:val="5"/>
  </w:num>
  <w:num w:numId="22">
    <w:abstractNumId w:val="37"/>
  </w:num>
  <w:num w:numId="23">
    <w:abstractNumId w:val="29"/>
  </w:num>
  <w:num w:numId="24">
    <w:abstractNumId w:val="2"/>
  </w:num>
  <w:num w:numId="25">
    <w:abstractNumId w:val="17"/>
  </w:num>
  <w:num w:numId="26">
    <w:abstractNumId w:val="15"/>
  </w:num>
  <w:num w:numId="27">
    <w:abstractNumId w:val="31"/>
  </w:num>
  <w:num w:numId="28">
    <w:abstractNumId w:val="34"/>
  </w:num>
  <w:num w:numId="29">
    <w:abstractNumId w:val="36"/>
  </w:num>
  <w:num w:numId="30">
    <w:abstractNumId w:val="22"/>
  </w:num>
  <w:num w:numId="31">
    <w:abstractNumId w:val="28"/>
  </w:num>
  <w:num w:numId="32">
    <w:abstractNumId w:val="33"/>
  </w:num>
  <w:num w:numId="33">
    <w:abstractNumId w:val="23"/>
  </w:num>
  <w:num w:numId="34">
    <w:abstractNumId w:val="21"/>
  </w:num>
  <w:num w:numId="35">
    <w:abstractNumId w:val="35"/>
  </w:num>
  <w:num w:numId="36">
    <w:abstractNumId w:val="7"/>
  </w:num>
  <w:num w:numId="37">
    <w:abstractNumId w:val="10"/>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751924"/>
    <w:rsid w:val="00053ABB"/>
    <w:rsid w:val="000A4F05"/>
    <w:rsid w:val="000D7D63"/>
    <w:rsid w:val="0012123F"/>
    <w:rsid w:val="001431E6"/>
    <w:rsid w:val="001817BC"/>
    <w:rsid w:val="001A5A74"/>
    <w:rsid w:val="001C72BF"/>
    <w:rsid w:val="001E38A7"/>
    <w:rsid w:val="00222DAE"/>
    <w:rsid w:val="002363E4"/>
    <w:rsid w:val="0028129F"/>
    <w:rsid w:val="002931B2"/>
    <w:rsid w:val="002D4292"/>
    <w:rsid w:val="002D70E8"/>
    <w:rsid w:val="00321D7C"/>
    <w:rsid w:val="00361879"/>
    <w:rsid w:val="00364D19"/>
    <w:rsid w:val="003C39DC"/>
    <w:rsid w:val="003D7074"/>
    <w:rsid w:val="004049D4"/>
    <w:rsid w:val="00407C40"/>
    <w:rsid w:val="004216B1"/>
    <w:rsid w:val="0042552C"/>
    <w:rsid w:val="004673C6"/>
    <w:rsid w:val="00491864"/>
    <w:rsid w:val="00496CE6"/>
    <w:rsid w:val="004E236E"/>
    <w:rsid w:val="00506557"/>
    <w:rsid w:val="00512F46"/>
    <w:rsid w:val="005A1DF1"/>
    <w:rsid w:val="005D014D"/>
    <w:rsid w:val="005D6E65"/>
    <w:rsid w:val="005F0090"/>
    <w:rsid w:val="00602EC0"/>
    <w:rsid w:val="00616C0A"/>
    <w:rsid w:val="00654A02"/>
    <w:rsid w:val="00655C51"/>
    <w:rsid w:val="00683B76"/>
    <w:rsid w:val="006D0FDF"/>
    <w:rsid w:val="006D2C7F"/>
    <w:rsid w:val="006E7FC4"/>
    <w:rsid w:val="006F3599"/>
    <w:rsid w:val="006F5859"/>
    <w:rsid w:val="00706F19"/>
    <w:rsid w:val="00726F7B"/>
    <w:rsid w:val="0074093C"/>
    <w:rsid w:val="00751924"/>
    <w:rsid w:val="007B6311"/>
    <w:rsid w:val="007C036C"/>
    <w:rsid w:val="008B44B9"/>
    <w:rsid w:val="008B7E20"/>
    <w:rsid w:val="008E05EC"/>
    <w:rsid w:val="008E133A"/>
    <w:rsid w:val="008E2F33"/>
    <w:rsid w:val="008E4012"/>
    <w:rsid w:val="008E48C4"/>
    <w:rsid w:val="0093799D"/>
    <w:rsid w:val="009479E8"/>
    <w:rsid w:val="00954453"/>
    <w:rsid w:val="00973E19"/>
    <w:rsid w:val="00987681"/>
    <w:rsid w:val="009B3B6D"/>
    <w:rsid w:val="009F0377"/>
    <w:rsid w:val="009F0B31"/>
    <w:rsid w:val="00A102D5"/>
    <w:rsid w:val="00A165B0"/>
    <w:rsid w:val="00A47B51"/>
    <w:rsid w:val="00A71C6A"/>
    <w:rsid w:val="00AD583B"/>
    <w:rsid w:val="00B36FF6"/>
    <w:rsid w:val="00B37088"/>
    <w:rsid w:val="00B372F6"/>
    <w:rsid w:val="00B66861"/>
    <w:rsid w:val="00BB130E"/>
    <w:rsid w:val="00BD1EA5"/>
    <w:rsid w:val="00BF559B"/>
    <w:rsid w:val="00C246FC"/>
    <w:rsid w:val="00C71A5D"/>
    <w:rsid w:val="00C93A63"/>
    <w:rsid w:val="00C96DA5"/>
    <w:rsid w:val="00CE0854"/>
    <w:rsid w:val="00CF4318"/>
    <w:rsid w:val="00D0757D"/>
    <w:rsid w:val="00D52790"/>
    <w:rsid w:val="00D90328"/>
    <w:rsid w:val="00D97C61"/>
    <w:rsid w:val="00DA696F"/>
    <w:rsid w:val="00DB3E93"/>
    <w:rsid w:val="00DC4E9C"/>
    <w:rsid w:val="00DD6394"/>
    <w:rsid w:val="00E1013F"/>
    <w:rsid w:val="00E210D3"/>
    <w:rsid w:val="00E263CD"/>
    <w:rsid w:val="00E81961"/>
    <w:rsid w:val="00E81F3B"/>
    <w:rsid w:val="00EB7A7A"/>
    <w:rsid w:val="00EB7B2B"/>
    <w:rsid w:val="00EC1F50"/>
    <w:rsid w:val="00ED4EFD"/>
    <w:rsid w:val="00EE049C"/>
    <w:rsid w:val="00EE14AA"/>
    <w:rsid w:val="00EF35F0"/>
    <w:rsid w:val="00F4443C"/>
    <w:rsid w:val="00F44936"/>
    <w:rsid w:val="00F674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3A63"/>
    <w:pPr>
      <w:suppressAutoHyphens/>
      <w:spacing w:after="200" w:line="276" w:lineRule="auto"/>
    </w:pPr>
    <w:rPr>
      <w:rFonts w:ascii="Calibri" w:eastAsia="Droid Sans Fallback" w:hAnsi="Calibri"/>
      <w:color w:val="00000A"/>
      <w:sz w:val="22"/>
      <w:szCs w:val="22"/>
      <w:lang w:eastAsia="ar-SA"/>
    </w:rPr>
  </w:style>
  <w:style w:type="paragraph" w:styleId="Titolo1">
    <w:name w:val="heading 1"/>
    <w:basedOn w:val="Normale"/>
    <w:next w:val="Normale"/>
    <w:link w:val="Titolo1Carattere"/>
    <w:qFormat/>
    <w:rsid w:val="00C71A5D"/>
    <w:pPr>
      <w:keepNext/>
      <w:spacing w:before="240" w:after="60" w:line="240" w:lineRule="auto"/>
      <w:outlineLvl w:val="0"/>
    </w:pPr>
    <w:rPr>
      <w:rFonts w:ascii="Cambria" w:eastAsia="Times New Roman" w:hAnsi="Cambria"/>
      <w:b/>
      <w:bCs/>
      <w:color w:val="auto"/>
      <w:kern w:val="32"/>
      <w:sz w:val="32"/>
      <w:szCs w:val="32"/>
    </w:rPr>
  </w:style>
  <w:style w:type="paragraph" w:styleId="Titolo2">
    <w:name w:val="heading 2"/>
    <w:basedOn w:val="Normale"/>
    <w:next w:val="Normale"/>
    <w:link w:val="Titolo2Carattere"/>
    <w:qFormat/>
    <w:rsid w:val="00D90328"/>
    <w:pPr>
      <w:keepNext/>
      <w:spacing w:before="240" w:after="60" w:line="240" w:lineRule="auto"/>
      <w:outlineLvl w:val="1"/>
    </w:pPr>
    <w:rPr>
      <w:rFonts w:ascii="Cambria" w:eastAsia="Times New Roman" w:hAnsi="Cambria"/>
      <w:b/>
      <w:bCs/>
      <w:i/>
      <w:iCs/>
      <w:color w:val="auto"/>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93A63"/>
    <w:rPr>
      <w:rFonts w:ascii="Symbol" w:hAnsi="Symbol" w:cs="Symbol" w:hint="default"/>
    </w:rPr>
  </w:style>
  <w:style w:type="character" w:customStyle="1" w:styleId="WW8Num1z1">
    <w:name w:val="WW8Num1z1"/>
    <w:rsid w:val="00C93A63"/>
    <w:rPr>
      <w:rFonts w:ascii="OpenSymbol" w:hAnsi="OpenSymbol" w:cs="OpenSymbol" w:hint="default"/>
    </w:rPr>
  </w:style>
  <w:style w:type="character" w:customStyle="1" w:styleId="WW8Num2z0">
    <w:name w:val="WW8Num2z0"/>
    <w:rsid w:val="00C93A63"/>
  </w:style>
  <w:style w:type="character" w:customStyle="1" w:styleId="WW8Num2z1">
    <w:name w:val="WW8Num2z1"/>
    <w:rsid w:val="00C93A63"/>
  </w:style>
  <w:style w:type="character" w:customStyle="1" w:styleId="WW8Num2z2">
    <w:name w:val="WW8Num2z2"/>
    <w:rsid w:val="00C93A63"/>
  </w:style>
  <w:style w:type="character" w:customStyle="1" w:styleId="WW8Num2z3">
    <w:name w:val="WW8Num2z3"/>
    <w:rsid w:val="00C93A63"/>
  </w:style>
  <w:style w:type="character" w:customStyle="1" w:styleId="WW8Num2z4">
    <w:name w:val="WW8Num2z4"/>
    <w:rsid w:val="00C93A63"/>
  </w:style>
  <w:style w:type="character" w:customStyle="1" w:styleId="WW8Num2z5">
    <w:name w:val="WW8Num2z5"/>
    <w:rsid w:val="00C93A63"/>
  </w:style>
  <w:style w:type="character" w:customStyle="1" w:styleId="WW8Num2z6">
    <w:name w:val="WW8Num2z6"/>
    <w:rsid w:val="00C93A63"/>
  </w:style>
  <w:style w:type="character" w:customStyle="1" w:styleId="WW8Num2z7">
    <w:name w:val="WW8Num2z7"/>
    <w:rsid w:val="00C93A63"/>
  </w:style>
  <w:style w:type="character" w:customStyle="1" w:styleId="WW8Num2z8">
    <w:name w:val="WW8Num2z8"/>
    <w:rsid w:val="00C93A63"/>
  </w:style>
  <w:style w:type="character" w:customStyle="1" w:styleId="Carpredefinitoparagrafo1">
    <w:name w:val="Car. predefinito paragrafo1"/>
    <w:rsid w:val="00C93A63"/>
  </w:style>
  <w:style w:type="character" w:customStyle="1" w:styleId="Punti">
    <w:name w:val="Punti"/>
    <w:rsid w:val="00C93A63"/>
    <w:rPr>
      <w:rFonts w:ascii="OpenSymbol" w:eastAsia="OpenSymbol" w:hAnsi="OpenSymbol" w:cs="OpenSymbol"/>
    </w:rPr>
  </w:style>
  <w:style w:type="character" w:customStyle="1" w:styleId="ListLabel1">
    <w:name w:val="ListLabel 1"/>
    <w:rsid w:val="00C93A63"/>
    <w:rPr>
      <w:rFonts w:cs="Symbol"/>
    </w:rPr>
  </w:style>
  <w:style w:type="character" w:customStyle="1" w:styleId="ListLabel2">
    <w:name w:val="ListLabel 2"/>
    <w:rsid w:val="00C93A63"/>
    <w:rPr>
      <w:rFonts w:cs="OpenSymbol"/>
    </w:rPr>
  </w:style>
  <w:style w:type="character" w:customStyle="1" w:styleId="ListLabel3">
    <w:name w:val="ListLabel 3"/>
    <w:rsid w:val="00C93A63"/>
    <w:rPr>
      <w:rFonts w:cs="Symbol"/>
    </w:rPr>
  </w:style>
  <w:style w:type="character" w:customStyle="1" w:styleId="ListLabel4">
    <w:name w:val="ListLabel 4"/>
    <w:rsid w:val="00C93A63"/>
    <w:rPr>
      <w:rFonts w:cs="OpenSymbol"/>
    </w:rPr>
  </w:style>
  <w:style w:type="character" w:customStyle="1" w:styleId="Caratteredinumerazione">
    <w:name w:val="Carattere di numerazione"/>
    <w:rsid w:val="00C93A63"/>
  </w:style>
  <w:style w:type="paragraph" w:customStyle="1" w:styleId="Intestazione1">
    <w:name w:val="Intestazione1"/>
    <w:basedOn w:val="Normale"/>
    <w:next w:val="Corpotesto1"/>
    <w:rsid w:val="00C93A63"/>
    <w:pPr>
      <w:keepNext/>
      <w:spacing w:before="240" w:after="120"/>
    </w:pPr>
    <w:rPr>
      <w:rFonts w:ascii="Arial" w:eastAsia="Arial Unicode MS" w:hAnsi="Arial" w:cs="Lucida Sans"/>
      <w:sz w:val="28"/>
      <w:szCs w:val="28"/>
    </w:rPr>
  </w:style>
  <w:style w:type="paragraph" w:customStyle="1" w:styleId="Corpotesto1">
    <w:name w:val="Corpo testo1"/>
    <w:basedOn w:val="Normale"/>
    <w:rsid w:val="00C93A63"/>
    <w:pPr>
      <w:spacing w:after="120"/>
    </w:pPr>
  </w:style>
  <w:style w:type="paragraph" w:styleId="Elenco">
    <w:name w:val="List"/>
    <w:basedOn w:val="Corpodeltesto1"/>
    <w:rsid w:val="00C93A63"/>
    <w:rPr>
      <w:rFonts w:cs="FreeSans"/>
    </w:rPr>
  </w:style>
  <w:style w:type="paragraph" w:customStyle="1" w:styleId="Didascalia1">
    <w:name w:val="Didascalia1"/>
    <w:basedOn w:val="Normale"/>
    <w:rsid w:val="00C93A63"/>
    <w:pPr>
      <w:suppressLineNumbers/>
      <w:spacing w:before="120" w:after="120"/>
    </w:pPr>
    <w:rPr>
      <w:rFonts w:cs="FreeSans"/>
      <w:i/>
      <w:iCs/>
      <w:sz w:val="24"/>
      <w:szCs w:val="24"/>
    </w:rPr>
  </w:style>
  <w:style w:type="paragraph" w:customStyle="1" w:styleId="Indice">
    <w:name w:val="Indice"/>
    <w:basedOn w:val="Normale"/>
    <w:rsid w:val="00C93A63"/>
    <w:pPr>
      <w:suppressLineNumbers/>
    </w:pPr>
    <w:rPr>
      <w:rFonts w:cs="FreeSans"/>
    </w:rPr>
  </w:style>
  <w:style w:type="paragraph" w:customStyle="1" w:styleId="Corpodeltesto1">
    <w:name w:val="Corpo del testo1"/>
    <w:basedOn w:val="Normale"/>
    <w:rsid w:val="00C93A63"/>
    <w:pPr>
      <w:spacing w:after="140" w:line="288" w:lineRule="auto"/>
    </w:pPr>
  </w:style>
  <w:style w:type="paragraph" w:styleId="Titolo">
    <w:name w:val="Title"/>
    <w:basedOn w:val="Normale"/>
    <w:next w:val="Corpodeltesto1"/>
    <w:qFormat/>
    <w:rsid w:val="00C93A63"/>
    <w:pPr>
      <w:keepNext/>
      <w:spacing w:before="240" w:after="120"/>
    </w:pPr>
    <w:rPr>
      <w:rFonts w:ascii="Liberation Sans" w:hAnsi="Liberation Sans" w:cs="FreeSans"/>
      <w:sz w:val="28"/>
      <w:szCs w:val="28"/>
    </w:rPr>
  </w:style>
  <w:style w:type="paragraph" w:styleId="Sottotitolo">
    <w:name w:val="Subtitle"/>
    <w:basedOn w:val="Intestazione1"/>
    <w:next w:val="Corpotesto1"/>
    <w:qFormat/>
    <w:rsid w:val="00C93A63"/>
    <w:pPr>
      <w:jc w:val="center"/>
    </w:pPr>
    <w:rPr>
      <w:i/>
      <w:iCs/>
    </w:rPr>
  </w:style>
  <w:style w:type="paragraph" w:customStyle="1" w:styleId="Contenutotabella">
    <w:name w:val="Contenuto tabella"/>
    <w:basedOn w:val="Normale"/>
    <w:rsid w:val="00C93A63"/>
  </w:style>
  <w:style w:type="paragraph" w:styleId="Pidipagina">
    <w:name w:val="footer"/>
    <w:basedOn w:val="Normale"/>
    <w:rsid w:val="00C93A63"/>
  </w:style>
  <w:style w:type="paragraph" w:customStyle="1" w:styleId="Intestazionetabella">
    <w:name w:val="Intestazione tabella"/>
    <w:basedOn w:val="Contenutotabella"/>
    <w:rsid w:val="00C93A63"/>
    <w:pPr>
      <w:suppressLineNumbers/>
      <w:jc w:val="center"/>
    </w:pPr>
    <w:rPr>
      <w:b/>
      <w:bCs/>
    </w:rPr>
  </w:style>
  <w:style w:type="paragraph" w:styleId="Intestazione">
    <w:name w:val="header"/>
    <w:basedOn w:val="Normale"/>
    <w:rsid w:val="00C93A63"/>
    <w:pPr>
      <w:suppressLineNumbers/>
      <w:tabs>
        <w:tab w:val="center" w:pos="4819"/>
        <w:tab w:val="right" w:pos="9638"/>
      </w:tabs>
    </w:pPr>
  </w:style>
  <w:style w:type="paragraph" w:styleId="Testonotaapidipagina">
    <w:name w:val="footnote text"/>
    <w:basedOn w:val="Normale"/>
    <w:link w:val="TestonotaapidipaginaCarattere"/>
    <w:semiHidden/>
    <w:rsid w:val="00BD1EA5"/>
    <w:pPr>
      <w:suppressAutoHyphens w:val="0"/>
      <w:spacing w:after="0" w:line="240" w:lineRule="auto"/>
    </w:pPr>
    <w:rPr>
      <w:rFonts w:ascii="Times New Roman" w:eastAsia="Times New Roman" w:hAnsi="Times New Roman"/>
      <w:color w:val="auto"/>
      <w:sz w:val="20"/>
      <w:szCs w:val="20"/>
      <w:lang w:eastAsia="it-IT"/>
    </w:rPr>
  </w:style>
  <w:style w:type="character" w:customStyle="1" w:styleId="TestonotaapidipaginaCarattere">
    <w:name w:val="Testo nota a piè di pagina Carattere"/>
    <w:basedOn w:val="Carpredefinitoparagrafo"/>
    <w:link w:val="Testonotaapidipagina"/>
    <w:semiHidden/>
    <w:rsid w:val="00BD1EA5"/>
  </w:style>
  <w:style w:type="character" w:customStyle="1" w:styleId="Titolo2Carattere">
    <w:name w:val="Titolo 2 Carattere"/>
    <w:link w:val="Titolo2"/>
    <w:rsid w:val="00D90328"/>
    <w:rPr>
      <w:rFonts w:ascii="Cambria" w:hAnsi="Cambria"/>
      <w:b/>
      <w:bCs/>
      <w:i/>
      <w:iCs/>
      <w:sz w:val="28"/>
      <w:szCs w:val="28"/>
      <w:lang w:eastAsia="ar-SA"/>
    </w:rPr>
  </w:style>
  <w:style w:type="character" w:styleId="Collegamentoipertestuale">
    <w:name w:val="Hyperlink"/>
    <w:semiHidden/>
    <w:rsid w:val="00D90328"/>
    <w:rPr>
      <w:color w:val="0000FF"/>
      <w:u w:val="single"/>
    </w:rPr>
  </w:style>
  <w:style w:type="paragraph" w:styleId="Rientrocorpodeltesto3">
    <w:name w:val="Body Text Indent 3"/>
    <w:basedOn w:val="Normale"/>
    <w:link w:val="Rientrocorpodeltesto3Carattere"/>
    <w:semiHidden/>
    <w:unhideWhenUsed/>
    <w:rsid w:val="00D90328"/>
    <w:pPr>
      <w:spacing w:after="120" w:line="240" w:lineRule="auto"/>
      <w:ind w:left="283"/>
    </w:pPr>
    <w:rPr>
      <w:rFonts w:ascii="Times New Roman" w:eastAsia="Times New Roman" w:hAnsi="Times New Roman"/>
      <w:color w:val="auto"/>
      <w:sz w:val="16"/>
      <w:szCs w:val="16"/>
    </w:rPr>
  </w:style>
  <w:style w:type="character" w:customStyle="1" w:styleId="Rientrocorpodeltesto3Carattere">
    <w:name w:val="Rientro corpo del testo 3 Carattere"/>
    <w:link w:val="Rientrocorpodeltesto3"/>
    <w:semiHidden/>
    <w:rsid w:val="00D90328"/>
    <w:rPr>
      <w:sz w:val="16"/>
      <w:szCs w:val="16"/>
      <w:lang w:eastAsia="ar-SA"/>
    </w:rPr>
  </w:style>
  <w:style w:type="character" w:customStyle="1" w:styleId="Titolo1Carattere">
    <w:name w:val="Titolo 1 Carattere"/>
    <w:link w:val="Titolo1"/>
    <w:rsid w:val="00C71A5D"/>
    <w:rPr>
      <w:rFonts w:ascii="Cambria" w:hAnsi="Cambria"/>
      <w:b/>
      <w:bCs/>
      <w:kern w:val="32"/>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3A63"/>
    <w:pPr>
      <w:suppressAutoHyphens/>
      <w:spacing w:after="200" w:line="276" w:lineRule="auto"/>
    </w:pPr>
    <w:rPr>
      <w:rFonts w:ascii="Calibri" w:eastAsia="Droid Sans Fallback" w:hAnsi="Calibri"/>
      <w:color w:val="00000A"/>
      <w:sz w:val="22"/>
      <w:szCs w:val="22"/>
      <w:lang w:eastAsia="ar-SA"/>
    </w:rPr>
  </w:style>
  <w:style w:type="paragraph" w:styleId="Titolo1">
    <w:name w:val="heading 1"/>
    <w:basedOn w:val="Normale"/>
    <w:next w:val="Normale"/>
    <w:link w:val="Titolo1Carattere"/>
    <w:qFormat/>
    <w:rsid w:val="00C71A5D"/>
    <w:pPr>
      <w:keepNext/>
      <w:spacing w:before="240" w:after="60" w:line="240" w:lineRule="auto"/>
      <w:outlineLvl w:val="0"/>
    </w:pPr>
    <w:rPr>
      <w:rFonts w:ascii="Cambria" w:eastAsia="Times New Roman" w:hAnsi="Cambria"/>
      <w:b/>
      <w:bCs/>
      <w:color w:val="auto"/>
      <w:kern w:val="32"/>
      <w:sz w:val="32"/>
      <w:szCs w:val="32"/>
    </w:rPr>
  </w:style>
  <w:style w:type="paragraph" w:styleId="Titolo2">
    <w:name w:val="heading 2"/>
    <w:basedOn w:val="Normale"/>
    <w:next w:val="Normale"/>
    <w:link w:val="Titolo2Carattere"/>
    <w:qFormat/>
    <w:rsid w:val="00D90328"/>
    <w:pPr>
      <w:keepNext/>
      <w:spacing w:before="240" w:after="60" w:line="240" w:lineRule="auto"/>
      <w:outlineLvl w:val="1"/>
    </w:pPr>
    <w:rPr>
      <w:rFonts w:ascii="Cambria" w:eastAsia="Times New Roman" w:hAnsi="Cambria"/>
      <w:b/>
      <w:bCs/>
      <w:i/>
      <w:iCs/>
      <w:color w:val="auto"/>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93A63"/>
    <w:rPr>
      <w:rFonts w:ascii="Symbol" w:hAnsi="Symbol" w:cs="Symbol" w:hint="default"/>
    </w:rPr>
  </w:style>
  <w:style w:type="character" w:customStyle="1" w:styleId="WW8Num1z1">
    <w:name w:val="WW8Num1z1"/>
    <w:rsid w:val="00C93A63"/>
    <w:rPr>
      <w:rFonts w:ascii="OpenSymbol" w:hAnsi="OpenSymbol" w:cs="OpenSymbol" w:hint="default"/>
    </w:rPr>
  </w:style>
  <w:style w:type="character" w:customStyle="1" w:styleId="WW8Num2z0">
    <w:name w:val="WW8Num2z0"/>
    <w:rsid w:val="00C93A63"/>
  </w:style>
  <w:style w:type="character" w:customStyle="1" w:styleId="WW8Num2z1">
    <w:name w:val="WW8Num2z1"/>
    <w:rsid w:val="00C93A63"/>
  </w:style>
  <w:style w:type="character" w:customStyle="1" w:styleId="WW8Num2z2">
    <w:name w:val="WW8Num2z2"/>
    <w:rsid w:val="00C93A63"/>
  </w:style>
  <w:style w:type="character" w:customStyle="1" w:styleId="WW8Num2z3">
    <w:name w:val="WW8Num2z3"/>
    <w:rsid w:val="00C93A63"/>
  </w:style>
  <w:style w:type="character" w:customStyle="1" w:styleId="WW8Num2z4">
    <w:name w:val="WW8Num2z4"/>
    <w:rsid w:val="00C93A63"/>
  </w:style>
  <w:style w:type="character" w:customStyle="1" w:styleId="WW8Num2z5">
    <w:name w:val="WW8Num2z5"/>
    <w:rsid w:val="00C93A63"/>
  </w:style>
  <w:style w:type="character" w:customStyle="1" w:styleId="WW8Num2z6">
    <w:name w:val="WW8Num2z6"/>
    <w:rsid w:val="00C93A63"/>
  </w:style>
  <w:style w:type="character" w:customStyle="1" w:styleId="WW8Num2z7">
    <w:name w:val="WW8Num2z7"/>
    <w:rsid w:val="00C93A63"/>
  </w:style>
  <w:style w:type="character" w:customStyle="1" w:styleId="WW8Num2z8">
    <w:name w:val="WW8Num2z8"/>
    <w:rsid w:val="00C93A63"/>
  </w:style>
  <w:style w:type="character" w:customStyle="1" w:styleId="Carpredefinitoparagrafo1">
    <w:name w:val="Car. predefinito paragrafo1"/>
    <w:rsid w:val="00C93A63"/>
  </w:style>
  <w:style w:type="character" w:customStyle="1" w:styleId="Punti">
    <w:name w:val="Punti"/>
    <w:rsid w:val="00C93A63"/>
    <w:rPr>
      <w:rFonts w:ascii="OpenSymbol" w:eastAsia="OpenSymbol" w:hAnsi="OpenSymbol" w:cs="OpenSymbol"/>
    </w:rPr>
  </w:style>
  <w:style w:type="character" w:customStyle="1" w:styleId="ListLabel1">
    <w:name w:val="ListLabel 1"/>
    <w:rsid w:val="00C93A63"/>
    <w:rPr>
      <w:rFonts w:cs="Symbol"/>
    </w:rPr>
  </w:style>
  <w:style w:type="character" w:customStyle="1" w:styleId="ListLabel2">
    <w:name w:val="ListLabel 2"/>
    <w:rsid w:val="00C93A63"/>
    <w:rPr>
      <w:rFonts w:cs="OpenSymbol"/>
    </w:rPr>
  </w:style>
  <w:style w:type="character" w:customStyle="1" w:styleId="ListLabel3">
    <w:name w:val="ListLabel 3"/>
    <w:rsid w:val="00C93A63"/>
    <w:rPr>
      <w:rFonts w:cs="Symbol"/>
    </w:rPr>
  </w:style>
  <w:style w:type="character" w:customStyle="1" w:styleId="ListLabel4">
    <w:name w:val="ListLabel 4"/>
    <w:rsid w:val="00C93A63"/>
    <w:rPr>
      <w:rFonts w:cs="OpenSymbol"/>
    </w:rPr>
  </w:style>
  <w:style w:type="character" w:customStyle="1" w:styleId="Caratteredinumerazione">
    <w:name w:val="Carattere di numerazione"/>
    <w:rsid w:val="00C93A63"/>
  </w:style>
  <w:style w:type="paragraph" w:customStyle="1" w:styleId="Intestazione1">
    <w:name w:val="Intestazione1"/>
    <w:basedOn w:val="Normale"/>
    <w:next w:val="Corpotesto1"/>
    <w:rsid w:val="00C93A63"/>
    <w:pPr>
      <w:keepNext/>
      <w:spacing w:before="240" w:after="120"/>
    </w:pPr>
    <w:rPr>
      <w:rFonts w:ascii="Arial" w:eastAsia="Arial Unicode MS" w:hAnsi="Arial" w:cs="Lucida Sans"/>
      <w:sz w:val="28"/>
      <w:szCs w:val="28"/>
    </w:rPr>
  </w:style>
  <w:style w:type="paragraph" w:customStyle="1" w:styleId="Corpotesto1">
    <w:name w:val="Corpo testo1"/>
    <w:basedOn w:val="Normale"/>
    <w:rsid w:val="00C93A63"/>
    <w:pPr>
      <w:spacing w:after="120"/>
    </w:pPr>
  </w:style>
  <w:style w:type="paragraph" w:styleId="Elenco">
    <w:name w:val="List"/>
    <w:basedOn w:val="Corpodeltesto1"/>
    <w:rsid w:val="00C93A63"/>
    <w:rPr>
      <w:rFonts w:cs="FreeSans"/>
    </w:rPr>
  </w:style>
  <w:style w:type="paragraph" w:customStyle="1" w:styleId="Didascalia1">
    <w:name w:val="Didascalia1"/>
    <w:basedOn w:val="Normale"/>
    <w:rsid w:val="00C93A63"/>
    <w:pPr>
      <w:suppressLineNumbers/>
      <w:spacing w:before="120" w:after="120"/>
    </w:pPr>
    <w:rPr>
      <w:rFonts w:cs="FreeSans"/>
      <w:i/>
      <w:iCs/>
      <w:sz w:val="24"/>
      <w:szCs w:val="24"/>
    </w:rPr>
  </w:style>
  <w:style w:type="paragraph" w:customStyle="1" w:styleId="Indice">
    <w:name w:val="Indice"/>
    <w:basedOn w:val="Normale"/>
    <w:rsid w:val="00C93A63"/>
    <w:pPr>
      <w:suppressLineNumbers/>
    </w:pPr>
    <w:rPr>
      <w:rFonts w:cs="FreeSans"/>
    </w:rPr>
  </w:style>
  <w:style w:type="paragraph" w:customStyle="1" w:styleId="Corpodeltesto1">
    <w:name w:val="Corpo del testo1"/>
    <w:basedOn w:val="Normale"/>
    <w:rsid w:val="00C93A63"/>
    <w:pPr>
      <w:spacing w:after="140" w:line="288" w:lineRule="auto"/>
    </w:pPr>
  </w:style>
  <w:style w:type="paragraph" w:styleId="Titolo">
    <w:name w:val="Title"/>
    <w:basedOn w:val="Normale"/>
    <w:next w:val="Corpodeltesto1"/>
    <w:qFormat/>
    <w:rsid w:val="00C93A63"/>
    <w:pPr>
      <w:keepNext/>
      <w:spacing w:before="240" w:after="120"/>
    </w:pPr>
    <w:rPr>
      <w:rFonts w:ascii="Liberation Sans" w:hAnsi="Liberation Sans" w:cs="FreeSans"/>
      <w:sz w:val="28"/>
      <w:szCs w:val="28"/>
    </w:rPr>
  </w:style>
  <w:style w:type="paragraph" w:styleId="Sottotitolo">
    <w:name w:val="Subtitle"/>
    <w:basedOn w:val="Intestazione1"/>
    <w:next w:val="Corpotesto1"/>
    <w:qFormat/>
    <w:rsid w:val="00C93A63"/>
    <w:pPr>
      <w:jc w:val="center"/>
    </w:pPr>
    <w:rPr>
      <w:i/>
      <w:iCs/>
    </w:rPr>
  </w:style>
  <w:style w:type="paragraph" w:customStyle="1" w:styleId="Contenutotabella">
    <w:name w:val="Contenuto tabella"/>
    <w:basedOn w:val="Normale"/>
    <w:rsid w:val="00C93A63"/>
  </w:style>
  <w:style w:type="paragraph" w:styleId="Pidipagina">
    <w:name w:val="footer"/>
    <w:basedOn w:val="Normale"/>
    <w:rsid w:val="00C93A63"/>
  </w:style>
  <w:style w:type="paragraph" w:customStyle="1" w:styleId="Intestazionetabella">
    <w:name w:val="Intestazione tabella"/>
    <w:basedOn w:val="Contenutotabella"/>
    <w:rsid w:val="00C93A63"/>
    <w:pPr>
      <w:suppressLineNumbers/>
      <w:jc w:val="center"/>
    </w:pPr>
    <w:rPr>
      <w:b/>
      <w:bCs/>
    </w:rPr>
  </w:style>
  <w:style w:type="paragraph" w:styleId="Intestazione">
    <w:name w:val="header"/>
    <w:basedOn w:val="Normale"/>
    <w:rsid w:val="00C93A63"/>
    <w:pPr>
      <w:suppressLineNumbers/>
      <w:tabs>
        <w:tab w:val="center" w:pos="4819"/>
        <w:tab w:val="right" w:pos="9638"/>
      </w:tabs>
    </w:pPr>
  </w:style>
  <w:style w:type="paragraph" w:styleId="Testonotaapidipagina">
    <w:name w:val="footnote text"/>
    <w:basedOn w:val="Normale"/>
    <w:link w:val="TestonotaapidipaginaCarattere"/>
    <w:semiHidden/>
    <w:rsid w:val="00BD1EA5"/>
    <w:pPr>
      <w:suppressAutoHyphens w:val="0"/>
      <w:spacing w:after="0" w:line="240" w:lineRule="auto"/>
    </w:pPr>
    <w:rPr>
      <w:rFonts w:ascii="Times New Roman" w:eastAsia="Times New Roman" w:hAnsi="Times New Roman"/>
      <w:color w:val="auto"/>
      <w:sz w:val="20"/>
      <w:szCs w:val="20"/>
      <w:lang w:eastAsia="it-IT"/>
    </w:rPr>
  </w:style>
  <w:style w:type="character" w:customStyle="1" w:styleId="TestonotaapidipaginaCarattere">
    <w:name w:val="Testo nota a piè di pagina Carattere"/>
    <w:basedOn w:val="Carpredefinitoparagrafo"/>
    <w:link w:val="Testonotaapidipagina"/>
    <w:semiHidden/>
    <w:rsid w:val="00BD1EA5"/>
  </w:style>
  <w:style w:type="character" w:customStyle="1" w:styleId="Titolo2Carattere">
    <w:name w:val="Titolo 2 Carattere"/>
    <w:link w:val="Titolo2"/>
    <w:rsid w:val="00D90328"/>
    <w:rPr>
      <w:rFonts w:ascii="Cambria" w:hAnsi="Cambria"/>
      <w:b/>
      <w:bCs/>
      <w:i/>
      <w:iCs/>
      <w:sz w:val="28"/>
      <w:szCs w:val="28"/>
      <w:lang w:eastAsia="ar-SA"/>
    </w:rPr>
  </w:style>
  <w:style w:type="character" w:styleId="Collegamentoipertestuale">
    <w:name w:val="Hyperlink"/>
    <w:semiHidden/>
    <w:rsid w:val="00D90328"/>
    <w:rPr>
      <w:color w:val="0000FF"/>
      <w:u w:val="single"/>
    </w:rPr>
  </w:style>
  <w:style w:type="paragraph" w:styleId="Rientrocorpodeltesto3">
    <w:name w:val="Body Text Indent 3"/>
    <w:basedOn w:val="Normale"/>
    <w:link w:val="Rientrocorpodeltesto3Carattere"/>
    <w:semiHidden/>
    <w:unhideWhenUsed/>
    <w:rsid w:val="00D90328"/>
    <w:pPr>
      <w:spacing w:after="120" w:line="240" w:lineRule="auto"/>
      <w:ind w:left="283"/>
    </w:pPr>
    <w:rPr>
      <w:rFonts w:ascii="Times New Roman" w:eastAsia="Times New Roman" w:hAnsi="Times New Roman"/>
      <w:color w:val="auto"/>
      <w:sz w:val="16"/>
      <w:szCs w:val="16"/>
    </w:rPr>
  </w:style>
  <w:style w:type="character" w:customStyle="1" w:styleId="Rientrocorpodeltesto3Carattere">
    <w:name w:val="Rientro corpo del testo 3 Carattere"/>
    <w:link w:val="Rientrocorpodeltesto3"/>
    <w:semiHidden/>
    <w:rsid w:val="00D90328"/>
    <w:rPr>
      <w:sz w:val="16"/>
      <w:szCs w:val="16"/>
      <w:lang w:eastAsia="ar-SA"/>
    </w:rPr>
  </w:style>
  <w:style w:type="character" w:customStyle="1" w:styleId="Titolo1Carattere">
    <w:name w:val="Titolo 1 Carattere"/>
    <w:link w:val="Titolo1"/>
    <w:rsid w:val="00C71A5D"/>
    <w:rPr>
      <w:rFonts w:ascii="Cambria" w:hAnsi="Cambria"/>
      <w:b/>
      <w:bCs/>
      <w:kern w:val="32"/>
      <w:sz w:val="32"/>
      <w:szCs w:val="32"/>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stema-bdi.it/index.php?bdinr=21&amp;docnr=15396%20&amp;stato=lext" TargetMode="External"/><Relationship Id="rId18" Type="http://schemas.openxmlformats.org/officeDocument/2006/relationships/hyperlink" Target="http://www.sistema-bdi.it/index.php?bdinr=21&amp;docnr=15396%20&amp;stato=lext" TargetMode="External"/><Relationship Id="rId26" Type="http://schemas.openxmlformats.org/officeDocument/2006/relationships/hyperlink" Target="http://www.sistema-bdi.it/index.php?bdinr=21&amp;docnr=15396%20&amp;stato=lext" TargetMode="External"/><Relationship Id="rId39" Type="http://schemas.openxmlformats.org/officeDocument/2006/relationships/hyperlink" Target="http://www.sistema-bdi.it/index.php?bdinr=21&amp;docnr=15396%20&amp;stato=lext" TargetMode="External"/><Relationship Id="rId21" Type="http://schemas.openxmlformats.org/officeDocument/2006/relationships/hyperlink" Target="http://www.sistema-bdi.it/index.php?bdinr=21&amp;docnr=15396%20&amp;stato=lext" TargetMode="External"/><Relationship Id="rId34" Type="http://schemas.openxmlformats.org/officeDocument/2006/relationships/hyperlink" Target="http://www.sistema-bdi.it/index.php?bdinr=21&amp;docnr=15396%20&amp;stato=lext" TargetMode="External"/><Relationship Id="rId42" Type="http://schemas.openxmlformats.org/officeDocument/2006/relationships/hyperlink" Target="http://www.sistema-bdi.it/index.php?bdinr=21&amp;docnr=15396%20&amp;stato=lext" TargetMode="External"/><Relationship Id="rId47" Type="http://schemas.openxmlformats.org/officeDocument/2006/relationships/hyperlink" Target="http://www.sistema-bdi.it/index.php?bdinr=21&amp;docnr=15396%20&amp;stato=lext" TargetMode="External"/><Relationship Id="rId50" Type="http://schemas.openxmlformats.org/officeDocument/2006/relationships/hyperlink" Target="http://www.sistema-bdi.it/index.php?bdinr=21&amp;docnr=15396%20&amp;stato=lext"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stema-bdi.it/index.php?bdinr=21&amp;docnr=15396%20&amp;stato=lext" TargetMode="External"/><Relationship Id="rId17" Type="http://schemas.openxmlformats.org/officeDocument/2006/relationships/hyperlink" Target="http://www.sistema-bdi.it/index.php?bdinr=21&amp;docnr=15396%20&amp;stato=lext" TargetMode="External"/><Relationship Id="rId25" Type="http://schemas.openxmlformats.org/officeDocument/2006/relationships/hyperlink" Target="http://www.sistema-bdi.it/index.php?bdinr=21&amp;docnr=15396%20&amp;stato=lext" TargetMode="External"/><Relationship Id="rId33" Type="http://schemas.openxmlformats.org/officeDocument/2006/relationships/hyperlink" Target="http://www.sistema-bdi.it/index.php?bdinr=21&amp;docnr=15396%20&amp;stato=lext" TargetMode="External"/><Relationship Id="rId38" Type="http://schemas.openxmlformats.org/officeDocument/2006/relationships/hyperlink" Target="http://www.sistema-bdi.it/index.php?bdinr=21&amp;docnr=15396%20&amp;stato=lext" TargetMode="External"/><Relationship Id="rId46" Type="http://schemas.openxmlformats.org/officeDocument/2006/relationships/hyperlink" Target="http://www.sistema-bdi.it/index.php?bdinr=21&amp;docnr=15396%20&amp;stato=lext" TargetMode="External"/><Relationship Id="rId2" Type="http://schemas.openxmlformats.org/officeDocument/2006/relationships/numbering" Target="numbering.xml"/><Relationship Id="rId16" Type="http://schemas.openxmlformats.org/officeDocument/2006/relationships/hyperlink" Target="http://www.sistema-bdi.it/index.php?bdinr=21&amp;docnr=15396%20&amp;stato=lext" TargetMode="External"/><Relationship Id="rId20" Type="http://schemas.openxmlformats.org/officeDocument/2006/relationships/hyperlink" Target="http://www.sistema-bdi.it/index.php?bdinr=21&amp;docnr=15396%20&amp;stato=lext" TargetMode="External"/><Relationship Id="rId29" Type="http://schemas.openxmlformats.org/officeDocument/2006/relationships/hyperlink" Target="http://www.sistema-bdi.it/index.php?bdinr=21&amp;docnr=15396%20&amp;stato=lext" TargetMode="External"/><Relationship Id="rId41" Type="http://schemas.openxmlformats.org/officeDocument/2006/relationships/hyperlink" Target="http://www.sistema-bdi.it/index.php?bdinr=21&amp;docnr=15396%20&amp;stato=lex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bdi.it/index.php?bdinr=21&amp;docnr=15396%20&amp;stato=lext" TargetMode="External"/><Relationship Id="rId24" Type="http://schemas.openxmlformats.org/officeDocument/2006/relationships/hyperlink" Target="http://www.sistema-bdi.it/index.php?bdinr=21&amp;docnr=15396%20&amp;stato=lext" TargetMode="External"/><Relationship Id="rId32" Type="http://schemas.openxmlformats.org/officeDocument/2006/relationships/hyperlink" Target="http://www.sistema-bdi.it/index.php?bdinr=21&amp;docnr=15396%20&amp;stato=lext" TargetMode="External"/><Relationship Id="rId37" Type="http://schemas.openxmlformats.org/officeDocument/2006/relationships/hyperlink" Target="http://www.sistema-bdi.it/index.php?bdinr=21&amp;docnr=15396%20&amp;stato=lext" TargetMode="External"/><Relationship Id="rId40" Type="http://schemas.openxmlformats.org/officeDocument/2006/relationships/hyperlink" Target="http://www.sistema-bdi.it/index.php?bdinr=21&amp;docnr=15396%20&amp;stato=lext" TargetMode="External"/><Relationship Id="rId45" Type="http://schemas.openxmlformats.org/officeDocument/2006/relationships/hyperlink" Target="http://www.sistema-bdi.it/index.php?bdinr=21&amp;docnr=15396%20&amp;stato=lext"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istema-bdi.it/index.php?bdinr=21&amp;docnr=15396%20&amp;stato=lext" TargetMode="External"/><Relationship Id="rId23" Type="http://schemas.openxmlformats.org/officeDocument/2006/relationships/hyperlink" Target="http://www.sistema-bdi.it/index.php?bdinr=21&amp;docnr=15396%20&amp;stato=lext" TargetMode="External"/><Relationship Id="rId28" Type="http://schemas.openxmlformats.org/officeDocument/2006/relationships/hyperlink" Target="http://www.sistema-bdi.it/index.php?bdinr=21&amp;docnr=15396%20&amp;stato=lext" TargetMode="External"/><Relationship Id="rId36" Type="http://schemas.openxmlformats.org/officeDocument/2006/relationships/hyperlink" Target="http://www.sistema-bdi.it/index.php?bdinr=21&amp;docnr=15396%20&amp;stato=lext" TargetMode="External"/><Relationship Id="rId49" Type="http://schemas.openxmlformats.org/officeDocument/2006/relationships/hyperlink" Target="http://www.sistema-bdi.it/index.php?bdinr=21&amp;docnr=15396%20&amp;stato=lext" TargetMode="External"/><Relationship Id="rId10" Type="http://schemas.openxmlformats.org/officeDocument/2006/relationships/hyperlink" Target="http://www.sistema-bdi.it/index.php?bdinr=21&amp;docnr=15396%20&amp;stato=lext" TargetMode="External"/><Relationship Id="rId19" Type="http://schemas.openxmlformats.org/officeDocument/2006/relationships/hyperlink" Target="http://www.sistema-bdi.it/index.php?bdinr=21&amp;docnr=15396%20&amp;stato=lext" TargetMode="External"/><Relationship Id="rId31" Type="http://schemas.openxmlformats.org/officeDocument/2006/relationships/hyperlink" Target="http://www.sistema-bdi.it/index.php?bdinr=21&amp;docnr=15396%20&amp;stato=lext" TargetMode="External"/><Relationship Id="rId44" Type="http://schemas.openxmlformats.org/officeDocument/2006/relationships/hyperlink" Target="http://www.sistema-bdi.it/index.php?bdinr=21&amp;docnr=15396%20&amp;stato=lext" TargetMode="External"/><Relationship Id="rId52" Type="http://schemas.openxmlformats.org/officeDocument/2006/relationships/hyperlink" Target="http://www.sistema-bdi.it/index.php?bdinr=21&amp;docnr=15396%20&amp;stato=lex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istema-bdi.it/index.php?bdinr=21&amp;docnr=15396%20&amp;stato=lext" TargetMode="External"/><Relationship Id="rId22" Type="http://schemas.openxmlformats.org/officeDocument/2006/relationships/hyperlink" Target="http://www.sistema-bdi.it/index.php?bdinr=21&amp;docnr=15396%20&amp;stato=lext" TargetMode="External"/><Relationship Id="rId27" Type="http://schemas.openxmlformats.org/officeDocument/2006/relationships/hyperlink" Target="http://www.sistema-bdi.it/index.php?bdinr=21&amp;docnr=15396%20&amp;stato=lext" TargetMode="External"/><Relationship Id="rId30" Type="http://schemas.openxmlformats.org/officeDocument/2006/relationships/hyperlink" Target="http://www.sistema-bdi.it/index.php?bdinr=21&amp;docnr=15396%20&amp;stato=lext" TargetMode="External"/><Relationship Id="rId35" Type="http://schemas.openxmlformats.org/officeDocument/2006/relationships/hyperlink" Target="http://www.sistema-bdi.it/index.php?bdinr=21&amp;docnr=15396%20&amp;stato=lext" TargetMode="External"/><Relationship Id="rId43" Type="http://schemas.openxmlformats.org/officeDocument/2006/relationships/hyperlink" Target="http://www.sistema-bdi.it/index.php?bdinr=21&amp;docnr=15396%20&amp;stato=lext" TargetMode="External"/><Relationship Id="rId48" Type="http://schemas.openxmlformats.org/officeDocument/2006/relationships/hyperlink" Target="http://www.sistema-bdi.it/index.php?bdinr=21&amp;docnr=15396%20&amp;stato=lext" TargetMode="External"/><Relationship Id="rId56"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http://www.sistema-bdi.it/index.php?bdinr=21&amp;docnr=15396%20&amp;stato=lext"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7982C-DA67-4F7E-99A0-1F9BC4ED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27182</Words>
  <Characters>154941</Characters>
  <Application>Microsoft Office Word</Application>
  <DocSecurity>0</DocSecurity>
  <Lines>1291</Lines>
  <Paragraphs>363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181760</CharactersWithSpaces>
  <SharedDoc>false</SharedDoc>
  <HLinks>
    <vt:vector size="258" baseType="variant">
      <vt:variant>
        <vt:i4>6094930</vt:i4>
      </vt:variant>
      <vt:variant>
        <vt:i4>122</vt:i4>
      </vt:variant>
      <vt:variant>
        <vt:i4>0</vt:i4>
      </vt:variant>
      <vt:variant>
        <vt:i4>5</vt:i4>
      </vt:variant>
      <vt:variant>
        <vt:lpwstr>http://www.sistema-bdi.it/index.php?bdinr=21&amp;docnr=15396 &amp;stato=lext</vt:lpwstr>
      </vt:variant>
      <vt:variant>
        <vt:lpwstr/>
      </vt:variant>
      <vt:variant>
        <vt:i4>6094930</vt:i4>
      </vt:variant>
      <vt:variant>
        <vt:i4>120</vt:i4>
      </vt:variant>
      <vt:variant>
        <vt:i4>0</vt:i4>
      </vt:variant>
      <vt:variant>
        <vt:i4>5</vt:i4>
      </vt:variant>
      <vt:variant>
        <vt:lpwstr>http://www.sistema-bdi.it/index.php?bdinr=21&amp;docnr=15396 &amp;stato=lext</vt:lpwstr>
      </vt:variant>
      <vt:variant>
        <vt:lpwstr/>
      </vt:variant>
      <vt:variant>
        <vt:i4>6094930</vt:i4>
      </vt:variant>
      <vt:variant>
        <vt:i4>118</vt:i4>
      </vt:variant>
      <vt:variant>
        <vt:i4>0</vt:i4>
      </vt:variant>
      <vt:variant>
        <vt:i4>5</vt:i4>
      </vt:variant>
      <vt:variant>
        <vt:lpwstr>http://www.sistema-bdi.it/index.php?bdinr=21&amp;docnr=15396 &amp;stato=lext</vt:lpwstr>
      </vt:variant>
      <vt:variant>
        <vt:lpwstr/>
      </vt:variant>
      <vt:variant>
        <vt:i4>6094930</vt:i4>
      </vt:variant>
      <vt:variant>
        <vt:i4>116</vt:i4>
      </vt:variant>
      <vt:variant>
        <vt:i4>0</vt:i4>
      </vt:variant>
      <vt:variant>
        <vt:i4>5</vt:i4>
      </vt:variant>
      <vt:variant>
        <vt:lpwstr>http://www.sistema-bdi.it/index.php?bdinr=21&amp;docnr=15396 &amp;stato=lext</vt:lpwstr>
      </vt:variant>
      <vt:variant>
        <vt:lpwstr/>
      </vt:variant>
      <vt:variant>
        <vt:i4>6094930</vt:i4>
      </vt:variant>
      <vt:variant>
        <vt:i4>114</vt:i4>
      </vt:variant>
      <vt:variant>
        <vt:i4>0</vt:i4>
      </vt:variant>
      <vt:variant>
        <vt:i4>5</vt:i4>
      </vt:variant>
      <vt:variant>
        <vt:lpwstr>http://www.sistema-bdi.it/index.php?bdinr=21&amp;docnr=15396 &amp;stato=lext</vt:lpwstr>
      </vt:variant>
      <vt:variant>
        <vt:lpwstr/>
      </vt:variant>
      <vt:variant>
        <vt:i4>6094930</vt:i4>
      </vt:variant>
      <vt:variant>
        <vt:i4>107</vt:i4>
      </vt:variant>
      <vt:variant>
        <vt:i4>0</vt:i4>
      </vt:variant>
      <vt:variant>
        <vt:i4>5</vt:i4>
      </vt:variant>
      <vt:variant>
        <vt:lpwstr>http://www.sistema-bdi.it/index.php?bdinr=21&amp;docnr=15396 &amp;stato=lext</vt:lpwstr>
      </vt:variant>
      <vt:variant>
        <vt:lpwstr/>
      </vt:variant>
      <vt:variant>
        <vt:i4>6094930</vt:i4>
      </vt:variant>
      <vt:variant>
        <vt:i4>105</vt:i4>
      </vt:variant>
      <vt:variant>
        <vt:i4>0</vt:i4>
      </vt:variant>
      <vt:variant>
        <vt:i4>5</vt:i4>
      </vt:variant>
      <vt:variant>
        <vt:lpwstr>http://www.sistema-bdi.it/index.php?bdinr=21&amp;docnr=15396 &amp;stato=lext</vt:lpwstr>
      </vt:variant>
      <vt:variant>
        <vt:lpwstr/>
      </vt:variant>
      <vt:variant>
        <vt:i4>6094930</vt:i4>
      </vt:variant>
      <vt:variant>
        <vt:i4>103</vt:i4>
      </vt:variant>
      <vt:variant>
        <vt:i4>0</vt:i4>
      </vt:variant>
      <vt:variant>
        <vt:i4>5</vt:i4>
      </vt:variant>
      <vt:variant>
        <vt:lpwstr>http://www.sistema-bdi.it/index.php?bdinr=21&amp;docnr=15396 &amp;stato=lext</vt:lpwstr>
      </vt:variant>
      <vt:variant>
        <vt:lpwstr/>
      </vt:variant>
      <vt:variant>
        <vt:i4>6094930</vt:i4>
      </vt:variant>
      <vt:variant>
        <vt:i4>101</vt:i4>
      </vt:variant>
      <vt:variant>
        <vt:i4>0</vt:i4>
      </vt:variant>
      <vt:variant>
        <vt:i4>5</vt:i4>
      </vt:variant>
      <vt:variant>
        <vt:lpwstr>http://www.sistema-bdi.it/index.php?bdinr=21&amp;docnr=15396 &amp;stato=lext</vt:lpwstr>
      </vt:variant>
      <vt:variant>
        <vt:lpwstr/>
      </vt:variant>
      <vt:variant>
        <vt:i4>6094930</vt:i4>
      </vt:variant>
      <vt:variant>
        <vt:i4>99</vt:i4>
      </vt:variant>
      <vt:variant>
        <vt:i4>0</vt:i4>
      </vt:variant>
      <vt:variant>
        <vt:i4>5</vt:i4>
      </vt:variant>
      <vt:variant>
        <vt:lpwstr>http://www.sistema-bdi.it/index.php?bdinr=21&amp;docnr=15396 &amp;stato=lext</vt:lpwstr>
      </vt:variant>
      <vt:variant>
        <vt:lpwstr/>
      </vt:variant>
      <vt:variant>
        <vt:i4>6094930</vt:i4>
      </vt:variant>
      <vt:variant>
        <vt:i4>92</vt:i4>
      </vt:variant>
      <vt:variant>
        <vt:i4>0</vt:i4>
      </vt:variant>
      <vt:variant>
        <vt:i4>5</vt:i4>
      </vt:variant>
      <vt:variant>
        <vt:lpwstr>http://www.sistema-bdi.it/index.php?bdinr=21&amp;docnr=15396 &amp;stato=lext</vt:lpwstr>
      </vt:variant>
      <vt:variant>
        <vt:lpwstr/>
      </vt:variant>
      <vt:variant>
        <vt:i4>6094930</vt:i4>
      </vt:variant>
      <vt:variant>
        <vt:i4>90</vt:i4>
      </vt:variant>
      <vt:variant>
        <vt:i4>0</vt:i4>
      </vt:variant>
      <vt:variant>
        <vt:i4>5</vt:i4>
      </vt:variant>
      <vt:variant>
        <vt:lpwstr>http://www.sistema-bdi.it/index.php?bdinr=21&amp;docnr=15396 &amp;stato=lext</vt:lpwstr>
      </vt:variant>
      <vt:variant>
        <vt:lpwstr/>
      </vt:variant>
      <vt:variant>
        <vt:i4>6094930</vt:i4>
      </vt:variant>
      <vt:variant>
        <vt:i4>88</vt:i4>
      </vt:variant>
      <vt:variant>
        <vt:i4>0</vt:i4>
      </vt:variant>
      <vt:variant>
        <vt:i4>5</vt:i4>
      </vt:variant>
      <vt:variant>
        <vt:lpwstr>http://www.sistema-bdi.it/index.php?bdinr=21&amp;docnr=15396 &amp;stato=lext</vt:lpwstr>
      </vt:variant>
      <vt:variant>
        <vt:lpwstr/>
      </vt:variant>
      <vt:variant>
        <vt:i4>6094930</vt:i4>
      </vt:variant>
      <vt:variant>
        <vt:i4>86</vt:i4>
      </vt:variant>
      <vt:variant>
        <vt:i4>0</vt:i4>
      </vt:variant>
      <vt:variant>
        <vt:i4>5</vt:i4>
      </vt:variant>
      <vt:variant>
        <vt:lpwstr>http://www.sistema-bdi.it/index.php?bdinr=21&amp;docnr=15396 &amp;stato=lext</vt:lpwstr>
      </vt:variant>
      <vt:variant>
        <vt:lpwstr/>
      </vt:variant>
      <vt:variant>
        <vt:i4>6094930</vt:i4>
      </vt:variant>
      <vt:variant>
        <vt:i4>84</vt:i4>
      </vt:variant>
      <vt:variant>
        <vt:i4>0</vt:i4>
      </vt:variant>
      <vt:variant>
        <vt:i4>5</vt:i4>
      </vt:variant>
      <vt:variant>
        <vt:lpwstr>http://www.sistema-bdi.it/index.php?bdinr=21&amp;docnr=15396 &amp;stato=lext</vt:lpwstr>
      </vt:variant>
      <vt:variant>
        <vt:lpwstr/>
      </vt:variant>
      <vt:variant>
        <vt:i4>6094930</vt:i4>
      </vt:variant>
      <vt:variant>
        <vt:i4>79</vt:i4>
      </vt:variant>
      <vt:variant>
        <vt:i4>0</vt:i4>
      </vt:variant>
      <vt:variant>
        <vt:i4>5</vt:i4>
      </vt:variant>
      <vt:variant>
        <vt:lpwstr>http://www.sistema-bdi.it/index.php?bdinr=21&amp;docnr=15396 &amp;stato=lext</vt:lpwstr>
      </vt:variant>
      <vt:variant>
        <vt:lpwstr/>
      </vt:variant>
      <vt:variant>
        <vt:i4>6094930</vt:i4>
      </vt:variant>
      <vt:variant>
        <vt:i4>77</vt:i4>
      </vt:variant>
      <vt:variant>
        <vt:i4>0</vt:i4>
      </vt:variant>
      <vt:variant>
        <vt:i4>5</vt:i4>
      </vt:variant>
      <vt:variant>
        <vt:lpwstr>http://www.sistema-bdi.it/index.php?bdinr=21&amp;docnr=15396 &amp;stato=lext</vt:lpwstr>
      </vt:variant>
      <vt:variant>
        <vt:lpwstr/>
      </vt:variant>
      <vt:variant>
        <vt:i4>6094930</vt:i4>
      </vt:variant>
      <vt:variant>
        <vt:i4>75</vt:i4>
      </vt:variant>
      <vt:variant>
        <vt:i4>0</vt:i4>
      </vt:variant>
      <vt:variant>
        <vt:i4>5</vt:i4>
      </vt:variant>
      <vt:variant>
        <vt:lpwstr>http://www.sistema-bdi.it/index.php?bdinr=21&amp;docnr=15396 &amp;stato=lext</vt:lpwstr>
      </vt:variant>
      <vt:variant>
        <vt:lpwstr/>
      </vt:variant>
      <vt:variant>
        <vt:i4>6094930</vt:i4>
      </vt:variant>
      <vt:variant>
        <vt:i4>68</vt:i4>
      </vt:variant>
      <vt:variant>
        <vt:i4>0</vt:i4>
      </vt:variant>
      <vt:variant>
        <vt:i4>5</vt:i4>
      </vt:variant>
      <vt:variant>
        <vt:lpwstr>http://www.sistema-bdi.it/index.php?bdinr=21&amp;docnr=15396 &amp;stato=lext</vt:lpwstr>
      </vt:variant>
      <vt:variant>
        <vt:lpwstr/>
      </vt:variant>
      <vt:variant>
        <vt:i4>6094930</vt:i4>
      </vt:variant>
      <vt:variant>
        <vt:i4>66</vt:i4>
      </vt:variant>
      <vt:variant>
        <vt:i4>0</vt:i4>
      </vt:variant>
      <vt:variant>
        <vt:i4>5</vt:i4>
      </vt:variant>
      <vt:variant>
        <vt:lpwstr>http://www.sistema-bdi.it/index.php?bdinr=21&amp;docnr=15396 &amp;stato=lext</vt:lpwstr>
      </vt:variant>
      <vt:variant>
        <vt:lpwstr/>
      </vt:variant>
      <vt:variant>
        <vt:i4>6094930</vt:i4>
      </vt:variant>
      <vt:variant>
        <vt:i4>64</vt:i4>
      </vt:variant>
      <vt:variant>
        <vt:i4>0</vt:i4>
      </vt:variant>
      <vt:variant>
        <vt:i4>5</vt:i4>
      </vt:variant>
      <vt:variant>
        <vt:lpwstr>http://www.sistema-bdi.it/index.php?bdinr=21&amp;docnr=15396 &amp;stato=lext</vt:lpwstr>
      </vt:variant>
      <vt:variant>
        <vt:lpwstr/>
      </vt:variant>
      <vt:variant>
        <vt:i4>6094930</vt:i4>
      </vt:variant>
      <vt:variant>
        <vt:i4>62</vt:i4>
      </vt:variant>
      <vt:variant>
        <vt:i4>0</vt:i4>
      </vt:variant>
      <vt:variant>
        <vt:i4>5</vt:i4>
      </vt:variant>
      <vt:variant>
        <vt:lpwstr>http://www.sistema-bdi.it/index.php?bdinr=21&amp;docnr=15396 &amp;stato=lext</vt:lpwstr>
      </vt:variant>
      <vt:variant>
        <vt:lpwstr/>
      </vt:variant>
      <vt:variant>
        <vt:i4>6094930</vt:i4>
      </vt:variant>
      <vt:variant>
        <vt:i4>60</vt:i4>
      </vt:variant>
      <vt:variant>
        <vt:i4>0</vt:i4>
      </vt:variant>
      <vt:variant>
        <vt:i4>5</vt:i4>
      </vt:variant>
      <vt:variant>
        <vt:lpwstr>http://www.sistema-bdi.it/index.php?bdinr=21&amp;docnr=15396 &amp;stato=lext</vt:lpwstr>
      </vt:variant>
      <vt:variant>
        <vt:lpwstr/>
      </vt:variant>
      <vt:variant>
        <vt:i4>6094930</vt:i4>
      </vt:variant>
      <vt:variant>
        <vt:i4>53</vt:i4>
      </vt:variant>
      <vt:variant>
        <vt:i4>0</vt:i4>
      </vt:variant>
      <vt:variant>
        <vt:i4>5</vt:i4>
      </vt:variant>
      <vt:variant>
        <vt:lpwstr>http://www.sistema-bdi.it/index.php?bdinr=21&amp;docnr=15396 &amp;stato=lext</vt:lpwstr>
      </vt:variant>
      <vt:variant>
        <vt:lpwstr/>
      </vt:variant>
      <vt:variant>
        <vt:i4>6094930</vt:i4>
      </vt:variant>
      <vt:variant>
        <vt:i4>51</vt:i4>
      </vt:variant>
      <vt:variant>
        <vt:i4>0</vt:i4>
      </vt:variant>
      <vt:variant>
        <vt:i4>5</vt:i4>
      </vt:variant>
      <vt:variant>
        <vt:lpwstr>http://www.sistema-bdi.it/index.php?bdinr=21&amp;docnr=15396 &amp;stato=lext</vt:lpwstr>
      </vt:variant>
      <vt:variant>
        <vt:lpwstr/>
      </vt:variant>
      <vt:variant>
        <vt:i4>6094930</vt:i4>
      </vt:variant>
      <vt:variant>
        <vt:i4>49</vt:i4>
      </vt:variant>
      <vt:variant>
        <vt:i4>0</vt:i4>
      </vt:variant>
      <vt:variant>
        <vt:i4>5</vt:i4>
      </vt:variant>
      <vt:variant>
        <vt:lpwstr>http://www.sistema-bdi.it/index.php?bdinr=21&amp;docnr=15396 &amp;stato=lext</vt:lpwstr>
      </vt:variant>
      <vt:variant>
        <vt:lpwstr/>
      </vt:variant>
      <vt:variant>
        <vt:i4>6094930</vt:i4>
      </vt:variant>
      <vt:variant>
        <vt:i4>47</vt:i4>
      </vt:variant>
      <vt:variant>
        <vt:i4>0</vt:i4>
      </vt:variant>
      <vt:variant>
        <vt:i4>5</vt:i4>
      </vt:variant>
      <vt:variant>
        <vt:lpwstr>http://www.sistema-bdi.it/index.php?bdinr=21&amp;docnr=15396 &amp;stato=lext</vt:lpwstr>
      </vt:variant>
      <vt:variant>
        <vt:lpwstr/>
      </vt:variant>
      <vt:variant>
        <vt:i4>6094930</vt:i4>
      </vt:variant>
      <vt:variant>
        <vt:i4>45</vt:i4>
      </vt:variant>
      <vt:variant>
        <vt:i4>0</vt:i4>
      </vt:variant>
      <vt:variant>
        <vt:i4>5</vt:i4>
      </vt:variant>
      <vt:variant>
        <vt:lpwstr>http://www.sistema-bdi.it/index.php?bdinr=21&amp;docnr=15396 &amp;stato=lext</vt:lpwstr>
      </vt:variant>
      <vt:variant>
        <vt:lpwstr/>
      </vt:variant>
      <vt:variant>
        <vt:i4>6094930</vt:i4>
      </vt:variant>
      <vt:variant>
        <vt:i4>38</vt:i4>
      </vt:variant>
      <vt:variant>
        <vt:i4>0</vt:i4>
      </vt:variant>
      <vt:variant>
        <vt:i4>5</vt:i4>
      </vt:variant>
      <vt:variant>
        <vt:lpwstr>http://www.sistema-bdi.it/index.php?bdinr=21&amp;docnr=15396 &amp;stato=lext</vt:lpwstr>
      </vt:variant>
      <vt:variant>
        <vt:lpwstr/>
      </vt:variant>
      <vt:variant>
        <vt:i4>6094930</vt:i4>
      </vt:variant>
      <vt:variant>
        <vt:i4>36</vt:i4>
      </vt:variant>
      <vt:variant>
        <vt:i4>0</vt:i4>
      </vt:variant>
      <vt:variant>
        <vt:i4>5</vt:i4>
      </vt:variant>
      <vt:variant>
        <vt:lpwstr>http://www.sistema-bdi.it/index.php?bdinr=21&amp;docnr=15396 &amp;stato=lext</vt:lpwstr>
      </vt:variant>
      <vt:variant>
        <vt:lpwstr/>
      </vt:variant>
      <vt:variant>
        <vt:i4>6094930</vt:i4>
      </vt:variant>
      <vt:variant>
        <vt:i4>34</vt:i4>
      </vt:variant>
      <vt:variant>
        <vt:i4>0</vt:i4>
      </vt:variant>
      <vt:variant>
        <vt:i4>5</vt:i4>
      </vt:variant>
      <vt:variant>
        <vt:lpwstr>http://www.sistema-bdi.it/index.php?bdinr=21&amp;docnr=15396 &amp;stato=lext</vt:lpwstr>
      </vt:variant>
      <vt:variant>
        <vt:lpwstr/>
      </vt:variant>
      <vt:variant>
        <vt:i4>6094930</vt:i4>
      </vt:variant>
      <vt:variant>
        <vt:i4>32</vt:i4>
      </vt:variant>
      <vt:variant>
        <vt:i4>0</vt:i4>
      </vt:variant>
      <vt:variant>
        <vt:i4>5</vt:i4>
      </vt:variant>
      <vt:variant>
        <vt:lpwstr>http://www.sistema-bdi.it/index.php?bdinr=21&amp;docnr=15396 &amp;stato=lext</vt:lpwstr>
      </vt:variant>
      <vt:variant>
        <vt:lpwstr/>
      </vt:variant>
      <vt:variant>
        <vt:i4>6094930</vt:i4>
      </vt:variant>
      <vt:variant>
        <vt:i4>30</vt:i4>
      </vt:variant>
      <vt:variant>
        <vt:i4>0</vt:i4>
      </vt:variant>
      <vt:variant>
        <vt:i4>5</vt:i4>
      </vt:variant>
      <vt:variant>
        <vt:lpwstr>http://www.sistema-bdi.it/index.php?bdinr=21&amp;docnr=15396 &amp;stato=lext</vt:lpwstr>
      </vt:variant>
      <vt:variant>
        <vt:lpwstr/>
      </vt:variant>
      <vt:variant>
        <vt:i4>6094930</vt:i4>
      </vt:variant>
      <vt:variant>
        <vt:i4>23</vt:i4>
      </vt:variant>
      <vt:variant>
        <vt:i4>0</vt:i4>
      </vt:variant>
      <vt:variant>
        <vt:i4>5</vt:i4>
      </vt:variant>
      <vt:variant>
        <vt:lpwstr>http://www.sistema-bdi.it/index.php?bdinr=21&amp;docnr=15396 &amp;stato=lext</vt:lpwstr>
      </vt:variant>
      <vt:variant>
        <vt:lpwstr/>
      </vt:variant>
      <vt:variant>
        <vt:i4>6094930</vt:i4>
      </vt:variant>
      <vt:variant>
        <vt:i4>21</vt:i4>
      </vt:variant>
      <vt:variant>
        <vt:i4>0</vt:i4>
      </vt:variant>
      <vt:variant>
        <vt:i4>5</vt:i4>
      </vt:variant>
      <vt:variant>
        <vt:lpwstr>http://www.sistema-bdi.it/index.php?bdinr=21&amp;docnr=15396 &amp;stato=lext</vt:lpwstr>
      </vt:variant>
      <vt:variant>
        <vt:lpwstr/>
      </vt:variant>
      <vt:variant>
        <vt:i4>6094930</vt:i4>
      </vt:variant>
      <vt:variant>
        <vt:i4>19</vt:i4>
      </vt:variant>
      <vt:variant>
        <vt:i4>0</vt:i4>
      </vt:variant>
      <vt:variant>
        <vt:i4>5</vt:i4>
      </vt:variant>
      <vt:variant>
        <vt:lpwstr>http://www.sistema-bdi.it/index.php?bdinr=21&amp;docnr=15396 &amp;stato=lext</vt:lpwstr>
      </vt:variant>
      <vt:variant>
        <vt:lpwstr/>
      </vt:variant>
      <vt:variant>
        <vt:i4>6094930</vt:i4>
      </vt:variant>
      <vt:variant>
        <vt:i4>17</vt:i4>
      </vt:variant>
      <vt:variant>
        <vt:i4>0</vt:i4>
      </vt:variant>
      <vt:variant>
        <vt:i4>5</vt:i4>
      </vt:variant>
      <vt:variant>
        <vt:lpwstr>http://www.sistema-bdi.it/index.php?bdinr=21&amp;docnr=15396 &amp;stato=lext</vt:lpwstr>
      </vt:variant>
      <vt:variant>
        <vt:lpwstr/>
      </vt:variant>
      <vt:variant>
        <vt:i4>6094930</vt:i4>
      </vt:variant>
      <vt:variant>
        <vt:i4>15</vt:i4>
      </vt:variant>
      <vt:variant>
        <vt:i4>0</vt:i4>
      </vt:variant>
      <vt:variant>
        <vt:i4>5</vt:i4>
      </vt:variant>
      <vt:variant>
        <vt:lpwstr>http://www.sistema-bdi.it/index.php?bdinr=21&amp;docnr=15396 &amp;stato=lext</vt:lpwstr>
      </vt:variant>
      <vt:variant>
        <vt:lpwstr/>
      </vt:variant>
      <vt:variant>
        <vt:i4>6094930</vt:i4>
      </vt:variant>
      <vt:variant>
        <vt:i4>8</vt:i4>
      </vt:variant>
      <vt:variant>
        <vt:i4>0</vt:i4>
      </vt:variant>
      <vt:variant>
        <vt:i4>5</vt:i4>
      </vt:variant>
      <vt:variant>
        <vt:lpwstr>http://www.sistema-bdi.it/index.php?bdinr=21&amp;docnr=15396 &amp;stato=lext</vt:lpwstr>
      </vt:variant>
      <vt:variant>
        <vt:lpwstr/>
      </vt:variant>
      <vt:variant>
        <vt:i4>6094930</vt:i4>
      </vt:variant>
      <vt:variant>
        <vt:i4>6</vt:i4>
      </vt:variant>
      <vt:variant>
        <vt:i4>0</vt:i4>
      </vt:variant>
      <vt:variant>
        <vt:i4>5</vt:i4>
      </vt:variant>
      <vt:variant>
        <vt:lpwstr>http://www.sistema-bdi.it/index.php?bdinr=21&amp;docnr=15396 &amp;stato=lext</vt:lpwstr>
      </vt:variant>
      <vt:variant>
        <vt:lpwstr/>
      </vt:variant>
      <vt:variant>
        <vt:i4>6094930</vt:i4>
      </vt:variant>
      <vt:variant>
        <vt:i4>4</vt:i4>
      </vt:variant>
      <vt:variant>
        <vt:i4>0</vt:i4>
      </vt:variant>
      <vt:variant>
        <vt:i4>5</vt:i4>
      </vt:variant>
      <vt:variant>
        <vt:lpwstr>http://www.sistema-bdi.it/index.php?bdinr=21&amp;docnr=15396 &amp;stato=lext</vt:lpwstr>
      </vt:variant>
      <vt:variant>
        <vt:lpwstr/>
      </vt:variant>
      <vt:variant>
        <vt:i4>6094930</vt:i4>
      </vt:variant>
      <vt:variant>
        <vt:i4>2</vt:i4>
      </vt:variant>
      <vt:variant>
        <vt:i4>0</vt:i4>
      </vt:variant>
      <vt:variant>
        <vt:i4>5</vt:i4>
      </vt:variant>
      <vt:variant>
        <vt:lpwstr>http://www.sistema-bdi.it/index.php?bdinr=21&amp;docnr=15396 &amp;stato=lext</vt:lpwstr>
      </vt:variant>
      <vt:variant>
        <vt:lpwstr/>
      </vt:variant>
      <vt:variant>
        <vt:i4>6094930</vt:i4>
      </vt:variant>
      <vt:variant>
        <vt:i4>0</vt:i4>
      </vt:variant>
      <vt:variant>
        <vt:i4>0</vt:i4>
      </vt:variant>
      <vt:variant>
        <vt:i4>5</vt:i4>
      </vt:variant>
      <vt:variant>
        <vt:lpwstr>http://www.sistema-bdi.it/index.php?bdinr=21&amp;docnr=15396 &amp;stato=lext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alecci.giuseppe</dc:creator>
  <cp:lastModifiedBy>Giovanni Candiano</cp:lastModifiedBy>
  <cp:revision>3</cp:revision>
  <cp:lastPrinted>2017-12-05T11:02:00Z</cp:lastPrinted>
  <dcterms:created xsi:type="dcterms:W3CDTF">2018-03-23T08:43:00Z</dcterms:created>
  <dcterms:modified xsi:type="dcterms:W3CDTF">2018-03-23T12:06:00Z</dcterms:modified>
</cp:coreProperties>
</file>